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3DC0" w14:textId="36077965" w:rsidR="00FE66E7" w:rsidRDefault="00F21ECA" w:rsidP="00400B0F">
      <w:pPr>
        <w:jc w:val="center"/>
        <w:rPr>
          <w:noProof/>
          <w:color w:val="FF0000"/>
          <w:lang w:eastAsia="en-GB"/>
        </w:rPr>
      </w:pPr>
      <w:r w:rsidRPr="00F54B1F">
        <w:rPr>
          <w:noProof/>
          <w:color w:val="FF0000"/>
          <w:lang w:eastAsia="en-GB"/>
        </w:rPr>
        <w:t>[</w:t>
      </w:r>
      <w:r w:rsidR="000D6DDF" w:rsidRPr="00F54B1F">
        <w:rPr>
          <w:noProof/>
          <w:color w:val="FF0000"/>
          <w:lang w:eastAsia="en-GB"/>
        </w:rPr>
        <w:t xml:space="preserve">Insert </w:t>
      </w:r>
      <w:r w:rsidRPr="00F54B1F">
        <w:rPr>
          <w:noProof/>
          <w:color w:val="FF0000"/>
          <w:lang w:eastAsia="en-GB"/>
        </w:rPr>
        <w:t>Local Authority Logo</w:t>
      </w:r>
      <w:r w:rsidR="000D6DDF" w:rsidRPr="00F54B1F">
        <w:rPr>
          <w:noProof/>
          <w:color w:val="FF0000"/>
          <w:lang w:eastAsia="en-GB"/>
        </w:rPr>
        <w:t xml:space="preserve"> </w:t>
      </w:r>
      <w:r w:rsidR="00F54B1F" w:rsidRPr="00F54B1F">
        <w:rPr>
          <w:noProof/>
          <w:color w:val="FF0000"/>
          <w:lang w:eastAsia="en-GB"/>
        </w:rPr>
        <w:t>Here</w:t>
      </w:r>
      <w:r w:rsidRPr="00F54B1F">
        <w:rPr>
          <w:noProof/>
          <w:color w:val="FF0000"/>
          <w:lang w:eastAsia="en-GB"/>
        </w:rP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546BD" w:rsidRPr="008603A5" w14:paraId="2D390A96" w14:textId="77777777" w:rsidTr="004546BD">
        <w:tc>
          <w:tcPr>
            <w:tcW w:w="9286" w:type="dxa"/>
            <w:shd w:val="clear" w:color="auto" w:fill="DAEEF3"/>
          </w:tcPr>
          <w:p w14:paraId="1FC702DB" w14:textId="77777777" w:rsidR="004546BD" w:rsidRPr="008603A5" w:rsidRDefault="004546BD" w:rsidP="004546BD">
            <w:pPr>
              <w:pStyle w:val="Style1"/>
              <w:rPr>
                <w:b/>
                <w:color w:val="0000FF"/>
              </w:rPr>
            </w:pPr>
            <w:r w:rsidRPr="008603A5">
              <w:rPr>
                <w:b/>
                <w:color w:val="0000FF"/>
              </w:rPr>
              <w:t>INSTRUCTIONS</w:t>
            </w:r>
          </w:p>
          <w:p w14:paraId="30C5598F" w14:textId="18DABD19" w:rsidR="004546BD" w:rsidRPr="005956AB" w:rsidRDefault="004546BD" w:rsidP="004546BD">
            <w:pPr>
              <w:pStyle w:val="Style1"/>
              <w:rPr>
                <w:color w:val="0000FF"/>
              </w:rPr>
            </w:pPr>
            <w:r w:rsidRPr="005956AB">
              <w:rPr>
                <w:color w:val="0000FF"/>
              </w:rPr>
              <w:t xml:space="preserve">This is the </w:t>
            </w:r>
            <w:r>
              <w:rPr>
                <w:color w:val="0000FF"/>
              </w:rPr>
              <w:t xml:space="preserve">Updating and Screening Assessment </w:t>
            </w:r>
            <w:r w:rsidRPr="005956AB">
              <w:rPr>
                <w:color w:val="0000FF"/>
              </w:rPr>
              <w:t>(</w:t>
            </w:r>
            <w:r>
              <w:rPr>
                <w:color w:val="0000FF"/>
              </w:rPr>
              <w:t>USA</w:t>
            </w:r>
            <w:r w:rsidRPr="005956AB">
              <w:rPr>
                <w:color w:val="0000FF"/>
              </w:rPr>
              <w:t xml:space="preserve">) for submission to </w:t>
            </w:r>
            <w:r w:rsidR="007E7682">
              <w:rPr>
                <w:color w:val="0000FF"/>
              </w:rPr>
              <w:t>Daera</w:t>
            </w:r>
            <w:r w:rsidRPr="005956AB">
              <w:rPr>
                <w:color w:val="0000FF"/>
              </w:rPr>
              <w:t xml:space="preserve"> by </w:t>
            </w:r>
            <w:r w:rsidRPr="005956AB">
              <w:rPr>
                <w:b/>
                <w:color w:val="0000FF"/>
              </w:rPr>
              <w:t>30</w:t>
            </w:r>
            <w:r w:rsidRPr="00F61F31">
              <w:rPr>
                <w:b/>
                <w:color w:val="0000FF"/>
                <w:vertAlign w:val="superscript"/>
              </w:rPr>
              <w:t>th</w:t>
            </w:r>
            <w:r>
              <w:rPr>
                <w:b/>
                <w:color w:val="0000FF"/>
              </w:rPr>
              <w:t xml:space="preserve"> </w:t>
            </w:r>
            <w:r w:rsidR="007E7682">
              <w:rPr>
                <w:b/>
                <w:color w:val="0000FF"/>
              </w:rPr>
              <w:t>June</w:t>
            </w:r>
            <w:r w:rsidRPr="005956AB">
              <w:rPr>
                <w:color w:val="0000FF"/>
              </w:rPr>
              <w:t xml:space="preserve"> of each calendar year. </w:t>
            </w:r>
          </w:p>
          <w:p w14:paraId="1E09A02A" w14:textId="77777777" w:rsidR="004546BD" w:rsidRDefault="004546BD" w:rsidP="004546BD">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72521D3B" w14:textId="13180182" w:rsidR="004546BD" w:rsidRPr="005956AB" w:rsidRDefault="004546BD" w:rsidP="004546BD">
            <w:pPr>
              <w:pStyle w:val="Style1"/>
              <w:rPr>
                <w:color w:val="0000FF"/>
              </w:rPr>
            </w:pPr>
            <w:r>
              <w:rPr>
                <w:color w:val="0000FF"/>
              </w:rPr>
              <w:t>W</w:t>
            </w:r>
            <w:r w:rsidRPr="001B3783">
              <w:rPr>
                <w:color w:val="0000FF"/>
              </w:rPr>
              <w:t xml:space="preserve">here a conglomerate of authorities </w:t>
            </w:r>
            <w:proofErr w:type="gramStart"/>
            <w:r w:rsidRPr="001B3783">
              <w:rPr>
                <w:color w:val="0000FF"/>
              </w:rPr>
              <w:t>work</w:t>
            </w:r>
            <w:proofErr w:type="gramEnd"/>
            <w:r w:rsidRPr="001B3783">
              <w:rPr>
                <w:color w:val="0000FF"/>
              </w:rPr>
              <w:t xml:space="preserve"> together on air quality control, it is permissible to submit a single </w:t>
            </w:r>
            <w:r w:rsidR="007E7682">
              <w:rPr>
                <w:color w:val="0000FF"/>
              </w:rPr>
              <w:t>USA</w:t>
            </w:r>
            <w:r w:rsidRPr="001B3783">
              <w:rPr>
                <w:color w:val="0000FF"/>
              </w:rPr>
              <w:t xml:space="preserve"> on behalf of all the authorities</w:t>
            </w:r>
            <w:r>
              <w:rPr>
                <w:color w:val="0000FF"/>
              </w:rPr>
              <w:t>.</w:t>
            </w:r>
          </w:p>
          <w:p w14:paraId="5338668E" w14:textId="77777777" w:rsidR="004546BD" w:rsidRDefault="004546BD" w:rsidP="004546BD">
            <w:pPr>
              <w:pStyle w:val="Style1"/>
              <w:rPr>
                <w:color w:val="0000FF"/>
              </w:rPr>
            </w:pPr>
            <w:r w:rsidRPr="00F61F31">
              <w:rPr>
                <w:color w:val="FF0000"/>
              </w:rPr>
              <w:t>Red text</w:t>
            </w:r>
            <w:r w:rsidRPr="005956AB">
              <w:rPr>
                <w:color w:val="0000FF"/>
              </w:rPr>
              <w:t xml:space="preserve"> indicates where the local authority needs to fill in information.</w:t>
            </w:r>
          </w:p>
          <w:p w14:paraId="35C334D2" w14:textId="77777777" w:rsidR="004546BD" w:rsidRPr="00583AA1" w:rsidRDefault="004546BD" w:rsidP="004546BD">
            <w:pPr>
              <w:rPr>
                <w:color w:val="0000FF"/>
              </w:rPr>
            </w:pPr>
            <w:r w:rsidRPr="00583AA1">
              <w:rPr>
                <w:color w:val="0000FF"/>
              </w:rPr>
              <w:t>You can insert your own cover page design of your choice</w:t>
            </w:r>
            <w:r>
              <w:rPr>
                <w:color w:val="0000FF"/>
              </w:rPr>
              <w:t>, this m</w:t>
            </w:r>
            <w:r w:rsidRPr="00583AA1">
              <w:rPr>
                <w:color w:val="0000FF"/>
              </w:rPr>
              <w:t xml:space="preserve">ay include </w:t>
            </w:r>
            <w:r>
              <w:rPr>
                <w:color w:val="0000FF"/>
              </w:rPr>
              <w:t xml:space="preserve">a </w:t>
            </w:r>
            <w:r w:rsidRPr="00583AA1">
              <w:rPr>
                <w:color w:val="0000FF"/>
              </w:rPr>
              <w:t>title, subtitle, picture, Local Auth</w:t>
            </w:r>
            <w:r>
              <w:rPr>
                <w:color w:val="0000FF"/>
              </w:rPr>
              <w:t>ority’s own logo and consultant</w:t>
            </w:r>
            <w:r w:rsidRPr="00583AA1">
              <w:rPr>
                <w:color w:val="0000FF"/>
              </w:rPr>
              <w:t xml:space="preserve"> logo (if </w:t>
            </w:r>
            <w:r>
              <w:rPr>
                <w:color w:val="0000FF"/>
              </w:rPr>
              <w:t>applicable)</w:t>
            </w:r>
          </w:p>
          <w:p w14:paraId="1CCE30F6" w14:textId="77777777" w:rsidR="004546BD" w:rsidRPr="00BE4FED" w:rsidRDefault="004546BD" w:rsidP="004546BD">
            <w:pPr>
              <w:rPr>
                <w:b/>
                <w:bCs/>
                <w:color w:val="0000FF"/>
              </w:rPr>
            </w:pPr>
            <w:r w:rsidRPr="00BE4FED">
              <w:rPr>
                <w:b/>
                <w:bCs/>
                <w:color w:val="0000FF"/>
              </w:rPr>
              <w:t>Delete this box when the document is finished.</w:t>
            </w:r>
          </w:p>
        </w:tc>
      </w:tr>
    </w:tbl>
    <w:p w14:paraId="5B4A261D" w14:textId="4B2CF970" w:rsidR="008E53C7" w:rsidRPr="00C9363E" w:rsidRDefault="00F21ECA" w:rsidP="00C9363E">
      <w:pPr>
        <w:pStyle w:val="Reporttitledarkgreen"/>
      </w:pPr>
      <w:r w:rsidRPr="00C9363E">
        <w:t xml:space="preserve">2021 </w:t>
      </w:r>
      <w:r w:rsidR="00C9363E">
        <w:t xml:space="preserve">Updating Screening Assessment for </w:t>
      </w:r>
      <w:r w:rsidR="00C9363E" w:rsidRPr="00C9363E">
        <w:rPr>
          <w:color w:val="FF0000"/>
        </w:rPr>
        <w:t>&lt;LA Name&gt;</w:t>
      </w:r>
    </w:p>
    <w:p w14:paraId="06566685" w14:textId="77777777" w:rsidR="00C9363E" w:rsidRDefault="00F21ECA" w:rsidP="00400B0F">
      <w:pPr>
        <w:pStyle w:val="Reportsubtitle"/>
      </w:pPr>
      <w:r w:rsidRPr="00CE7ECC">
        <w:t>In fulfilment of Environment</w:t>
      </w:r>
      <w:r w:rsidR="00C9363E">
        <w:t xml:space="preserve"> (Northern Ireland)</w:t>
      </w:r>
      <w:r w:rsidRPr="00CE7ECC">
        <w:t xml:space="preserve"> </w:t>
      </w:r>
      <w:r w:rsidR="00C9363E">
        <w:t xml:space="preserve">Order 2002 </w:t>
      </w:r>
    </w:p>
    <w:p w14:paraId="46A5076B" w14:textId="776C0706" w:rsidR="00EE32ED" w:rsidRPr="00CE7ECC" w:rsidRDefault="00F21ECA" w:rsidP="00400B0F">
      <w:pPr>
        <w:pStyle w:val="Reportsubtitle"/>
      </w:pPr>
      <w:r w:rsidRPr="00CE7ECC">
        <w:t>Local Air Quality Management</w:t>
      </w:r>
    </w:p>
    <w:p w14:paraId="441A7F65" w14:textId="5942C2D3" w:rsidR="00261CCA" w:rsidRDefault="00261CCA" w:rsidP="00400B0F">
      <w:pPr>
        <w:pStyle w:val="Dateandversion"/>
        <w:rPr>
          <w:color w:val="FF0000"/>
        </w:rPr>
      </w:pPr>
      <w:r>
        <w:t xml:space="preserve">Date: </w:t>
      </w:r>
      <w:r w:rsidR="00C9363E" w:rsidRPr="00C9363E">
        <w:rPr>
          <w:color w:val="FF0000"/>
        </w:rPr>
        <w:t>(Month,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7E7682" w:rsidRPr="008603A5" w14:paraId="12AC75DE" w14:textId="77777777" w:rsidTr="00E310D3">
        <w:tc>
          <w:tcPr>
            <w:tcW w:w="9286" w:type="dxa"/>
            <w:shd w:val="clear" w:color="auto" w:fill="DAEEF3"/>
          </w:tcPr>
          <w:p w14:paraId="45B0D5B9" w14:textId="77777777" w:rsidR="007E7682" w:rsidRPr="008603A5" w:rsidRDefault="007E7682" w:rsidP="00E310D3">
            <w:pPr>
              <w:pStyle w:val="Style1"/>
              <w:rPr>
                <w:b/>
                <w:bCs/>
                <w:color w:val="0000FF"/>
              </w:rPr>
            </w:pPr>
            <w:bookmarkStart w:id="0" w:name="_Hlk64301844"/>
            <w:r w:rsidRPr="1CA025CA">
              <w:rPr>
                <w:b/>
                <w:bCs/>
                <w:color w:val="0000FF"/>
              </w:rPr>
              <w:t>ACCESSIBILTY INSTRUCTIONS</w:t>
            </w:r>
          </w:p>
          <w:p w14:paraId="2C03E390" w14:textId="32F70015" w:rsidR="007E7682" w:rsidRDefault="007E7682" w:rsidP="00E310D3">
            <w:pPr>
              <w:rPr>
                <w:color w:val="0000FF"/>
              </w:rPr>
            </w:pPr>
            <w:r>
              <w:rPr>
                <w:color w:val="0000FF"/>
              </w:rPr>
              <w:t xml:space="preserve">This 2021 reporting template has been developed to comply with the </w:t>
            </w:r>
            <w:hyperlink r:id="rId12" w:history="1">
              <w:r w:rsidRPr="00B41226">
                <w:rPr>
                  <w:rStyle w:val="Hyperlink"/>
                </w:rPr>
                <w:t>Accessibility Regulations (2018)</w:t>
              </w:r>
            </w:hyperlink>
            <w:r>
              <w:rPr>
                <w:color w:val="0000FF"/>
              </w:rPr>
              <w:t>. Instructions are provided throughout the template as a steer to ensuring that the completed USA remains compliant with Accessibility Regulations, with the key points to adhere to summarised as follows:</w:t>
            </w:r>
          </w:p>
          <w:p w14:paraId="2C3DDE7C" w14:textId="77777777" w:rsidR="007E7682" w:rsidRDefault="007E7682" w:rsidP="007E7682">
            <w:pPr>
              <w:pStyle w:val="ListParagraph"/>
              <w:numPr>
                <w:ilvl w:val="0"/>
                <w:numId w:val="25"/>
              </w:numPr>
              <w:rPr>
                <w:color w:val="0000FF"/>
              </w:rPr>
            </w:pPr>
            <w:r>
              <w:rPr>
                <w:color w:val="0000FF"/>
              </w:rPr>
              <w:lastRenderedPageBreak/>
              <w:t>Make hyperlinks accessible - the text used for hyperlinks should describe where people will go if they click that link</w:t>
            </w:r>
          </w:p>
          <w:p w14:paraId="5C8D0659" w14:textId="77777777" w:rsidR="007E7682" w:rsidRDefault="007E7682" w:rsidP="007E7682">
            <w:pPr>
              <w:pStyle w:val="ListParagraph"/>
              <w:numPr>
                <w:ilvl w:val="0"/>
                <w:numId w:val="25"/>
              </w:numPr>
              <w:rPr>
                <w:color w:val="0000FF"/>
              </w:rPr>
            </w:pPr>
            <w:r>
              <w:rPr>
                <w:color w:val="0000FF"/>
              </w:rPr>
              <w:t>Follow the template heading styles - important to define the content hierarchy and use the correct heading style at the right time</w:t>
            </w:r>
          </w:p>
          <w:p w14:paraId="2939733A" w14:textId="77777777" w:rsidR="007E7682" w:rsidRDefault="007E7682" w:rsidP="007E7682">
            <w:pPr>
              <w:pStyle w:val="ListParagraph"/>
              <w:numPr>
                <w:ilvl w:val="0"/>
                <w:numId w:val="25"/>
              </w:numPr>
              <w:rPr>
                <w:color w:val="0000FF"/>
              </w:rPr>
            </w:pPr>
            <w:r>
              <w:rPr>
                <w:color w:val="0000FF"/>
              </w:rPr>
              <w:t>Avoid using ‘tab’ or ‘enter’ to create spaces between text/sections, utilise page/section breaks</w:t>
            </w:r>
          </w:p>
          <w:p w14:paraId="1C064B51" w14:textId="77777777" w:rsidR="007E7682" w:rsidRDefault="007E7682" w:rsidP="007E7682">
            <w:pPr>
              <w:pStyle w:val="ListParagraph"/>
              <w:numPr>
                <w:ilvl w:val="0"/>
                <w:numId w:val="25"/>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388434B3" w14:textId="77777777" w:rsidR="007E7682" w:rsidRDefault="007E7682" w:rsidP="007E7682">
            <w:pPr>
              <w:pStyle w:val="ListParagraph"/>
              <w:numPr>
                <w:ilvl w:val="1"/>
                <w:numId w:val="25"/>
              </w:numPr>
              <w:rPr>
                <w:color w:val="0000FF"/>
              </w:rPr>
            </w:pPr>
            <w:r>
              <w:rPr>
                <w:color w:val="0000FF"/>
              </w:rPr>
              <w:t>Ensure the top row is selected as the ‘header row’</w:t>
            </w:r>
          </w:p>
          <w:p w14:paraId="42E67B70" w14:textId="77777777" w:rsidR="007E7682" w:rsidRDefault="007E7682" w:rsidP="007E7682">
            <w:pPr>
              <w:pStyle w:val="ListParagraph"/>
              <w:numPr>
                <w:ilvl w:val="1"/>
                <w:numId w:val="25"/>
              </w:numPr>
              <w:rPr>
                <w:color w:val="0000FF"/>
              </w:rPr>
            </w:pPr>
            <w:r>
              <w:rPr>
                <w:color w:val="0000FF"/>
              </w:rPr>
              <w:t>Avoid the use of merged or split cells</w:t>
            </w:r>
          </w:p>
          <w:p w14:paraId="1F1A4B4F" w14:textId="77777777" w:rsidR="007E7682" w:rsidRDefault="007E7682" w:rsidP="007E7682">
            <w:pPr>
              <w:pStyle w:val="ListParagraph"/>
              <w:numPr>
                <w:ilvl w:val="1"/>
                <w:numId w:val="25"/>
              </w:numPr>
              <w:rPr>
                <w:color w:val="0000FF"/>
              </w:rPr>
            </w:pPr>
            <w:r>
              <w:rPr>
                <w:color w:val="0000FF"/>
              </w:rPr>
              <w:t>The table should read logically from left to right and top to bottom</w:t>
            </w:r>
          </w:p>
          <w:p w14:paraId="4EC7E473" w14:textId="77777777" w:rsidR="007E7682" w:rsidRDefault="007E7682" w:rsidP="007E7682">
            <w:pPr>
              <w:pStyle w:val="ListParagraph"/>
              <w:numPr>
                <w:ilvl w:val="0"/>
                <w:numId w:val="25"/>
              </w:numPr>
              <w:spacing w:before="240"/>
              <w:rPr>
                <w:color w:val="0000FF"/>
              </w:rPr>
            </w:pPr>
            <w:r>
              <w:rPr>
                <w:color w:val="0000FF"/>
              </w:rPr>
              <w:t>When inserting trend graphs/charts ensure that colour combinations relevant to colour blindness are avoided</w:t>
            </w:r>
          </w:p>
          <w:p w14:paraId="6593E5F1" w14:textId="77777777" w:rsidR="007E7682" w:rsidRDefault="007E7682" w:rsidP="007E7682">
            <w:pPr>
              <w:pStyle w:val="ListParagraph"/>
              <w:numPr>
                <w:ilvl w:val="0"/>
                <w:numId w:val="25"/>
              </w:numPr>
              <w:rPr>
                <w:color w:val="0000FF"/>
              </w:rPr>
            </w:pPr>
            <w:r>
              <w:rPr>
                <w:color w:val="0000FF"/>
              </w:rPr>
              <w:t>Add alt text to charts or pictures inserted within the report that do not have a corresponding summary written directly above or below the chart</w:t>
            </w:r>
          </w:p>
          <w:p w14:paraId="75E94A67" w14:textId="77777777" w:rsidR="007E7682" w:rsidRDefault="007E7682" w:rsidP="007E7682">
            <w:pPr>
              <w:pStyle w:val="ListParagraph"/>
              <w:numPr>
                <w:ilvl w:val="0"/>
                <w:numId w:val="25"/>
              </w:numPr>
              <w:rPr>
                <w:color w:val="0000FF"/>
              </w:rPr>
            </w:pPr>
            <w:r>
              <w:rPr>
                <w:color w:val="0000FF"/>
              </w:rPr>
              <w:t>Text should be aligned to the left and not justified</w:t>
            </w:r>
          </w:p>
          <w:p w14:paraId="11D85B4A" w14:textId="77777777" w:rsidR="007E7682" w:rsidRDefault="007E7682" w:rsidP="00E310D3">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3432E1C0" w14:textId="08005420" w:rsidR="007E7682" w:rsidRPr="00581D2D" w:rsidRDefault="007E7682" w:rsidP="00E310D3">
            <w:pPr>
              <w:rPr>
                <w:color w:val="0000FF"/>
              </w:rPr>
            </w:pPr>
            <w:r>
              <w:rPr>
                <w:color w:val="0000FF"/>
              </w:rPr>
              <w:t xml:space="preserve">Further guidance in terms of publishing accessible documents can be found through the </w:t>
            </w:r>
            <w:hyperlink r:id="rId13" w:history="1">
              <w:r>
                <w:rPr>
                  <w:rStyle w:val="Hyperlink"/>
                </w:rPr>
                <w:t>nidirect.</w:t>
              </w:r>
              <w:r w:rsidRPr="003E66B8">
                <w:rPr>
                  <w:rStyle w:val="Hyperlink"/>
                </w:rPr>
                <w:t>gov website</w:t>
              </w:r>
            </w:hyperlink>
            <w:r>
              <w:rPr>
                <w:color w:val="0000FF"/>
              </w:rPr>
              <w:t>. If the USA is to be published on your authority website, it is recommended that the USA is checked by your content team to ensure compliance.</w:t>
            </w:r>
          </w:p>
          <w:p w14:paraId="1F0B619D" w14:textId="77777777" w:rsidR="007E7682" w:rsidRPr="00BA4485" w:rsidRDefault="007E7682" w:rsidP="00E310D3">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FE66E7">
          <w:headerReference w:type="first" r:id="rId14"/>
          <w:footerReference w:type="first" r:id="rId15"/>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ook w:val="04A0" w:firstRow="1" w:lastRow="0" w:firstColumn="1" w:lastColumn="0" w:noHBand="0" w:noVBand="1"/>
      </w:tblPr>
      <w:tblGrid>
        <w:gridCol w:w="4805"/>
        <w:gridCol w:w="4806"/>
      </w:tblGrid>
      <w:tr w:rsidR="00A21119" w:rsidRPr="00116356" w14:paraId="1A12A55F" w14:textId="77777777" w:rsidTr="00C9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6347ACF8" w14:textId="102E20C2" w:rsidR="00A21119" w:rsidRPr="00C9363E" w:rsidRDefault="000D6DDF" w:rsidP="00B0163A">
            <w:pPr>
              <w:spacing w:line="240" w:lineRule="auto"/>
              <w:rPr>
                <w:color w:val="auto"/>
              </w:rPr>
            </w:pPr>
            <w:bookmarkStart w:id="2" w:name="_Toc522629670"/>
            <w:bookmarkEnd w:id="1"/>
            <w:r w:rsidRPr="00C9363E">
              <w:rPr>
                <w:color w:val="auto"/>
              </w:rPr>
              <w:lastRenderedPageBreak/>
              <w:t>Information</w:t>
            </w:r>
          </w:p>
        </w:tc>
        <w:tc>
          <w:tcPr>
            <w:tcW w:w="4806" w:type="dxa"/>
            <w:shd w:val="clear" w:color="auto" w:fill="auto"/>
          </w:tcPr>
          <w:p w14:paraId="4FC38002" w14:textId="0A194B76" w:rsidR="00A21119" w:rsidRPr="00C9363E" w:rsidRDefault="00662FDC" w:rsidP="00B0163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auto"/>
              </w:rPr>
            </w:pPr>
            <w:r w:rsidRPr="00C9363E">
              <w:rPr>
                <w:rFonts w:ascii="Arial" w:hAnsi="Arial" w:cs="Arial"/>
                <w:bCs/>
                <w:color w:val="FF0000"/>
              </w:rPr>
              <w:t xml:space="preserve">&lt;Local Authority Name&gt; </w:t>
            </w:r>
            <w:r w:rsidRPr="00C9363E">
              <w:rPr>
                <w:rFonts w:ascii="Arial" w:hAnsi="Arial" w:cs="Arial"/>
                <w:bCs/>
                <w:color w:val="auto"/>
              </w:rPr>
              <w:t>Details</w:t>
            </w:r>
          </w:p>
        </w:tc>
      </w:tr>
      <w:tr w:rsidR="00E97EAE" w:rsidRPr="00116356" w14:paraId="4B69C130"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85EDC6A" w14:textId="58601611" w:rsidR="00E97EAE" w:rsidRPr="00662FDC" w:rsidRDefault="00E97EAE" w:rsidP="00B0163A">
            <w:pPr>
              <w:spacing w:line="240" w:lineRule="auto"/>
              <w:rPr>
                <w:b/>
                <w:bCs/>
                <w:u w:color="FFFFFF" w:themeColor="background1"/>
              </w:rPr>
            </w:pPr>
            <w:r w:rsidRPr="00662FDC">
              <w:rPr>
                <w:b/>
                <w:bCs/>
              </w:rPr>
              <w:t>Local Authority Officer</w:t>
            </w:r>
          </w:p>
        </w:tc>
        <w:tc>
          <w:tcPr>
            <w:tcW w:w="4806" w:type="dxa"/>
          </w:tcPr>
          <w:p w14:paraId="4A3AC378" w14:textId="41AC83E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E97EAE" w:rsidRPr="00116356" w14:paraId="430419E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33252C2D" w14:textId="76D1DB1D" w:rsidR="00E97EAE" w:rsidRPr="00662FDC" w:rsidRDefault="00E97EAE" w:rsidP="00B0163A">
            <w:pPr>
              <w:spacing w:line="240" w:lineRule="auto"/>
              <w:rPr>
                <w:b/>
                <w:u w:color="FFFFFF" w:themeColor="background1"/>
              </w:rPr>
            </w:pPr>
            <w:r w:rsidRPr="00662FDC">
              <w:rPr>
                <w:b/>
                <w:u w:color="FFFFFF" w:themeColor="background1"/>
              </w:rPr>
              <w:t>Department</w:t>
            </w:r>
          </w:p>
        </w:tc>
        <w:tc>
          <w:tcPr>
            <w:tcW w:w="4806" w:type="dxa"/>
          </w:tcPr>
          <w:p w14:paraId="341C76BE" w14:textId="124E4856"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E97EAE" w:rsidRPr="00116356" w14:paraId="1C5DF9D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0F63C789" w14:textId="2005E5E9" w:rsidR="00E97EAE" w:rsidRPr="00662FDC" w:rsidRDefault="00E97EAE" w:rsidP="00B0163A">
            <w:pPr>
              <w:spacing w:line="240" w:lineRule="auto"/>
              <w:rPr>
                <w:b/>
                <w:u w:color="FFFFFF" w:themeColor="background1"/>
              </w:rPr>
            </w:pPr>
            <w:r w:rsidRPr="00662FDC">
              <w:rPr>
                <w:b/>
                <w:u w:color="FFFFFF" w:themeColor="background1"/>
              </w:rPr>
              <w:t>Address</w:t>
            </w:r>
          </w:p>
        </w:tc>
        <w:tc>
          <w:tcPr>
            <w:tcW w:w="4806" w:type="dxa"/>
          </w:tcPr>
          <w:p w14:paraId="01EA80DB" w14:textId="6039BCEB"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E97EAE" w:rsidRPr="00116356" w14:paraId="026526DD"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C47AF36" w14:textId="6B7A30C5" w:rsidR="00E97EAE" w:rsidRPr="00662FDC" w:rsidRDefault="00E97EAE" w:rsidP="00B0163A">
            <w:pPr>
              <w:spacing w:line="240" w:lineRule="auto"/>
              <w:rPr>
                <w:b/>
                <w:u w:color="FFFFFF" w:themeColor="background1"/>
              </w:rPr>
            </w:pPr>
            <w:r w:rsidRPr="00662FDC">
              <w:rPr>
                <w:b/>
                <w:u w:color="FFFFFF" w:themeColor="background1"/>
              </w:rPr>
              <w:t>Telephone</w:t>
            </w:r>
          </w:p>
        </w:tc>
        <w:tc>
          <w:tcPr>
            <w:tcW w:w="4806" w:type="dxa"/>
          </w:tcPr>
          <w:p w14:paraId="45199B3C" w14:textId="22116D9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E97EAE" w:rsidRPr="00116356" w14:paraId="6E945C78"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7D90AC7F" w14:textId="2EE5F8E8" w:rsidR="00E97EAE" w:rsidRPr="00662FDC" w:rsidRDefault="00E97EAE" w:rsidP="00B0163A">
            <w:pPr>
              <w:spacing w:line="240" w:lineRule="auto"/>
              <w:rPr>
                <w:b/>
                <w:u w:color="FFFFFF" w:themeColor="background1"/>
              </w:rPr>
            </w:pPr>
            <w:r w:rsidRPr="00662FDC">
              <w:rPr>
                <w:b/>
                <w:u w:color="FFFFFF" w:themeColor="background1"/>
              </w:rPr>
              <w:t>E-mail</w:t>
            </w:r>
          </w:p>
        </w:tc>
        <w:tc>
          <w:tcPr>
            <w:tcW w:w="4806" w:type="dxa"/>
          </w:tcPr>
          <w:p w14:paraId="32367788" w14:textId="11A735F8"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E97EAE" w:rsidRPr="00116356" w14:paraId="76DBBCD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CAC4D0C" w14:textId="2B1B673E" w:rsidR="00E97EAE" w:rsidRPr="00662FDC" w:rsidRDefault="00E97EAE" w:rsidP="00B0163A">
            <w:pPr>
              <w:spacing w:line="240" w:lineRule="auto"/>
              <w:rPr>
                <w:b/>
                <w:u w:color="FFFFFF" w:themeColor="background1"/>
              </w:rPr>
            </w:pPr>
            <w:r w:rsidRPr="00662FDC">
              <w:rPr>
                <w:b/>
                <w:u w:color="FFFFFF" w:themeColor="background1"/>
              </w:rPr>
              <w:t>Report Reference Number</w:t>
            </w:r>
          </w:p>
        </w:tc>
        <w:tc>
          <w:tcPr>
            <w:tcW w:w="4806" w:type="dxa"/>
          </w:tcPr>
          <w:p w14:paraId="09149D1B" w14:textId="56CE3054"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E97EAE" w:rsidRPr="00116356" w14:paraId="31C8332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0F8F1EA" w14:textId="26C22355" w:rsidR="00E97EAE" w:rsidRPr="00662FDC" w:rsidRDefault="00E97EAE" w:rsidP="00B0163A">
            <w:pPr>
              <w:spacing w:line="240" w:lineRule="auto"/>
              <w:rPr>
                <w:b/>
                <w:u w:color="FFFFFF" w:themeColor="background1"/>
              </w:rPr>
            </w:pPr>
            <w:r w:rsidRPr="00662FDC">
              <w:rPr>
                <w:b/>
                <w:u w:color="FFFFFF" w:themeColor="background1"/>
              </w:rPr>
              <w:t>Date</w:t>
            </w:r>
          </w:p>
        </w:tc>
        <w:tc>
          <w:tcPr>
            <w:tcW w:w="4806" w:type="dxa"/>
          </w:tcPr>
          <w:p w14:paraId="2965645E" w14:textId="3F20DA10"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6013" w:rsidRPr="008603A5" w14:paraId="75120AE9" w14:textId="77777777" w:rsidTr="0A317583">
        <w:tc>
          <w:tcPr>
            <w:tcW w:w="9286" w:type="dxa"/>
            <w:shd w:val="clear" w:color="auto" w:fill="DAEEF3"/>
          </w:tcPr>
          <w:p w14:paraId="26B765DD" w14:textId="3DC5C556" w:rsidR="00C9363E" w:rsidRDefault="00C9363E" w:rsidP="00C9363E">
            <w:pPr>
              <w:rPr>
                <w:color w:val="0000FF"/>
              </w:rPr>
            </w:pPr>
            <w:r w:rsidRPr="00C9363E">
              <w:rPr>
                <w:color w:val="0000FF"/>
              </w:rPr>
              <w:t>Please update the header information on this page.</w:t>
            </w:r>
          </w:p>
          <w:p w14:paraId="5C98E39A" w14:textId="5C496DA6" w:rsidR="007E7682" w:rsidRDefault="007E7682" w:rsidP="007E7682">
            <w:pPr>
              <w:rPr>
                <w:color w:val="0000FF"/>
              </w:rPr>
            </w:pPr>
            <w:r>
              <w:rPr>
                <w:color w:val="0000FF"/>
              </w:rPr>
              <w:t xml:space="preserve">The following list is provided to assist local authorities in understanding the most frequent issues noted by Defra during the </w:t>
            </w:r>
            <w:r w:rsidR="005331DC">
              <w:rPr>
                <w:color w:val="0000FF"/>
              </w:rPr>
              <w:t>USA</w:t>
            </w:r>
            <w:r>
              <w:rPr>
                <w:color w:val="0000FF"/>
              </w:rPr>
              <w:t xml:space="preserve"> appraisal process:</w:t>
            </w:r>
          </w:p>
          <w:p w14:paraId="70607737" w14:textId="3AF51D61" w:rsidR="007E7682" w:rsidRPr="000F4398" w:rsidRDefault="007E7682" w:rsidP="007E7682">
            <w:pPr>
              <w:pStyle w:val="ListParagraph"/>
              <w:numPr>
                <w:ilvl w:val="0"/>
                <w:numId w:val="26"/>
              </w:numPr>
              <w:rPr>
                <w:color w:val="0000FF"/>
              </w:rPr>
            </w:pPr>
            <w:r>
              <w:rPr>
                <w:color w:val="0000FF"/>
              </w:rPr>
              <w:t xml:space="preserve">Outdated national bias adjustment factor used – if a national factor is to be used please ensure the relevant factor from the most up to date version of the national spreadsheet is adopted. This will be available from </w:t>
            </w:r>
            <w:hyperlink r:id="rId16" w:history="1">
              <w:r w:rsidRPr="000F4398">
                <w:rPr>
                  <w:rStyle w:val="Hyperlink"/>
                </w:rPr>
                <w:t>https://laqm.defra.gov.uk/bias-adjustment-factors/national-bias.html</w:t>
              </w:r>
            </w:hyperlink>
          </w:p>
          <w:p w14:paraId="3FCA64E1" w14:textId="46D67E12" w:rsidR="007E7682" w:rsidRPr="0080530F" w:rsidRDefault="007E7682" w:rsidP="007E7682">
            <w:pPr>
              <w:pStyle w:val="ListParagraph"/>
              <w:numPr>
                <w:ilvl w:val="0"/>
                <w:numId w:val="26"/>
              </w:numPr>
              <w:rPr>
                <w:color w:val="0000FF"/>
              </w:rPr>
            </w:pPr>
            <w:r w:rsidRPr="0080530F">
              <w:rPr>
                <w:color w:val="0000FF"/>
              </w:rPr>
              <w:t xml:space="preserve">Incorrect methodology used to complete annualisation – the </w:t>
            </w:r>
            <w:r>
              <w:rPr>
                <w:color w:val="0000FF"/>
              </w:rPr>
              <w:t>new</w:t>
            </w:r>
            <w:r w:rsidRPr="0080530F">
              <w:rPr>
                <w:color w:val="0000FF"/>
              </w:rPr>
              <w:t xml:space="preserve"> </w:t>
            </w:r>
            <w:hyperlink r:id="rId17" w:history="1">
              <w:r w:rsidRPr="0080530F">
                <w:rPr>
                  <w:rStyle w:val="Hyperlink"/>
                </w:rPr>
                <w:t>Diffusion Tube Data Processing Tool</w:t>
              </w:r>
            </w:hyperlink>
            <w:r w:rsidRPr="0080530F">
              <w:rPr>
                <w:color w:val="0000FF"/>
              </w:rPr>
              <w:t xml:space="preserve"> </w:t>
            </w:r>
            <w:r>
              <w:rPr>
                <w:color w:val="0000FF"/>
              </w:rPr>
              <w:t xml:space="preserve">can be used to complete annualisation </w:t>
            </w:r>
            <w:r w:rsidRPr="0080530F">
              <w:rPr>
                <w:color w:val="0000FF"/>
              </w:rPr>
              <w:t>to minimise the likelihood of processing errors</w:t>
            </w:r>
            <w:r>
              <w:rPr>
                <w:color w:val="0000FF"/>
              </w:rPr>
              <w:t xml:space="preserve"> and can export files suitable for upload to the </w:t>
            </w:r>
            <w:hyperlink r:id="rId18" w:history="1">
              <w:r w:rsidRPr="00E43186">
                <w:rPr>
                  <w:rStyle w:val="Hyperlink"/>
                </w:rPr>
                <w:t>LAQM Portal</w:t>
              </w:r>
            </w:hyperlink>
            <w:r>
              <w:rPr>
                <w:color w:val="0000FF"/>
              </w:rPr>
              <w:t xml:space="preserve">. The </w:t>
            </w:r>
            <w:hyperlink r:id="rId19" w:history="1">
              <w:r w:rsidRPr="0080530F">
                <w:rPr>
                  <w:rStyle w:val="Hyperlink"/>
                </w:rPr>
                <w:t>Annualisation Tool</w:t>
              </w:r>
            </w:hyperlink>
            <w:r w:rsidRPr="0080530F">
              <w:rPr>
                <w:color w:val="0000FF"/>
              </w:rPr>
              <w:t xml:space="preserve"> </w:t>
            </w:r>
            <w:r>
              <w:rPr>
                <w:color w:val="0000FF"/>
              </w:rPr>
              <w:t>is also still available.</w:t>
            </w:r>
          </w:p>
          <w:p w14:paraId="528CD4CB" w14:textId="2DAF578D" w:rsidR="007E7682" w:rsidRDefault="007E7682" w:rsidP="007E7682">
            <w:pPr>
              <w:pStyle w:val="ListParagraph"/>
              <w:numPr>
                <w:ilvl w:val="0"/>
                <w:numId w:val="26"/>
              </w:numPr>
              <w:rPr>
                <w:color w:val="0000FF"/>
              </w:rPr>
            </w:pPr>
            <w:r>
              <w:rPr>
                <w:color w:val="0000FF"/>
              </w:rPr>
              <w:t>Erroneous monthly diffusion tube data included within annual mean calculations - data should be removed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NO</w:t>
            </w:r>
            <w:r>
              <w:rPr>
                <w:color w:val="0000FF"/>
                <w:vertAlign w:val="subscript"/>
              </w:rPr>
              <w:t>2</w:t>
            </w:r>
            <w:r>
              <w:rPr>
                <w:color w:val="0000FF"/>
              </w:rPr>
              <w:t xml:space="preserve"> by Diffusion Tubes of </w:t>
            </w:r>
            <w:hyperlink r:id="rId20" w:history="1">
              <w:r w:rsidRPr="00E101D3">
                <w:rPr>
                  <w:rStyle w:val="Hyperlink"/>
                </w:rPr>
                <w:t>Technical Guidance LAQM.TG16</w:t>
              </w:r>
            </w:hyperlink>
          </w:p>
          <w:p w14:paraId="7FCC4D67" w14:textId="77777777" w:rsidR="007E7682" w:rsidRDefault="007E7682" w:rsidP="007E7682">
            <w:pPr>
              <w:pStyle w:val="ListParagraph"/>
              <w:numPr>
                <w:ilvl w:val="0"/>
                <w:numId w:val="26"/>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5BC26A91" w14:textId="58260D7A" w:rsidR="007E7682" w:rsidRDefault="007E7682" w:rsidP="007E7682">
            <w:pPr>
              <w:pStyle w:val="ListParagraph"/>
              <w:numPr>
                <w:ilvl w:val="0"/>
                <w:numId w:val="26"/>
              </w:numPr>
              <w:rPr>
                <w:color w:val="0000FF"/>
              </w:rPr>
            </w:pPr>
            <w:r>
              <w:rPr>
                <w:color w:val="0000FF"/>
              </w:rPr>
              <w:t>Insufficient detail provided regarding the progress of action plan measures</w:t>
            </w:r>
          </w:p>
          <w:p w14:paraId="4C7F2A25" w14:textId="77777777" w:rsidR="007E7682" w:rsidRPr="005D1E68" w:rsidRDefault="007E7682" w:rsidP="007E7682">
            <w:pPr>
              <w:pStyle w:val="ListParagraph"/>
              <w:numPr>
                <w:ilvl w:val="0"/>
                <w:numId w:val="26"/>
              </w:numPr>
              <w:rPr>
                <w:color w:val="0000FF"/>
              </w:rPr>
            </w:pPr>
            <w:r w:rsidRPr="0A317583">
              <w:rPr>
                <w:color w:val="0000FF"/>
              </w:rPr>
              <w:t>Monitoring and AQMA maps - these should be clear and accurate</w:t>
            </w:r>
          </w:p>
          <w:p w14:paraId="6730483C" w14:textId="5B011A58" w:rsidR="007E7682" w:rsidRPr="00C9363E" w:rsidRDefault="007E7682" w:rsidP="00C9363E">
            <w:pPr>
              <w:rPr>
                <w:color w:val="0000FF"/>
              </w:rPr>
            </w:pPr>
            <w:r>
              <w:rPr>
                <w:color w:val="0000FF"/>
              </w:rPr>
              <w:t>Adequately addressing the above points will minimise the likelihood of your report being rejected at the appraisal stage.</w:t>
            </w:r>
          </w:p>
          <w:p w14:paraId="7B39D7A0" w14:textId="33559457" w:rsidR="00976013" w:rsidRPr="00C9363E" w:rsidRDefault="007E7682" w:rsidP="00C9363E">
            <w:pPr>
              <w:rPr>
                <w:b/>
                <w:bCs/>
                <w:i/>
                <w:iCs/>
                <w:color w:val="0000FF"/>
              </w:rPr>
            </w:pPr>
            <w:r w:rsidRPr="00BA4485">
              <w:rPr>
                <w:b/>
                <w:bCs/>
                <w:color w:val="0000FF"/>
              </w:rPr>
              <w:t>Delete this box when the document is finished</w:t>
            </w:r>
          </w:p>
        </w:tc>
      </w:tr>
    </w:tbl>
    <w:p w14:paraId="124162A6" w14:textId="77777777" w:rsidR="00976013" w:rsidRPr="00B7613C" w:rsidRDefault="00976013" w:rsidP="00400B0F"/>
    <w:p w14:paraId="5EA469FE" w14:textId="77777777" w:rsidR="00B7613C" w:rsidRDefault="00B7613C" w:rsidP="00400B0F">
      <w:pPr>
        <w:sectPr w:rsidR="00B7613C" w:rsidSect="00662FDC">
          <w:pgSz w:w="11899" w:h="16838" w:code="9"/>
          <w:pgMar w:top="1134" w:right="1134" w:bottom="1134" w:left="1134" w:header="340" w:footer="340" w:gutter="0"/>
          <w:pgNumType w:start="0"/>
          <w:cols w:space="708"/>
          <w:vAlign w:val="center"/>
          <w:docGrid w:linePitch="326"/>
        </w:sectPr>
      </w:pPr>
    </w:p>
    <w:p w14:paraId="6B681623" w14:textId="0482D164" w:rsidR="00BA4485" w:rsidRDefault="00A21119" w:rsidP="00400B0F">
      <w:pPr>
        <w:pStyle w:val="Heading1"/>
        <w:numPr>
          <w:ilvl w:val="0"/>
          <w:numId w:val="0"/>
        </w:numPr>
      </w:pPr>
      <w:bookmarkStart w:id="3" w:name="_Toc68611938"/>
      <w:r>
        <w:lastRenderedPageBreak/>
        <w:t>Executive Summary</w:t>
      </w:r>
      <w:bookmarkEnd w:id="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A4485" w:rsidRPr="008603A5" w14:paraId="1D868A4A" w14:textId="77777777" w:rsidTr="00FD4F8B">
        <w:tc>
          <w:tcPr>
            <w:tcW w:w="9286" w:type="dxa"/>
            <w:shd w:val="clear" w:color="auto" w:fill="DAEEF3"/>
          </w:tcPr>
          <w:p w14:paraId="5019293F" w14:textId="77777777" w:rsidR="00C9363E" w:rsidRPr="00C9363E" w:rsidRDefault="00C9363E" w:rsidP="00C9363E">
            <w:pPr>
              <w:rPr>
                <w:color w:val="0000FF"/>
              </w:rPr>
            </w:pPr>
            <w:bookmarkStart w:id="4" w:name="OLE_LINK1"/>
            <w:r w:rsidRPr="00C9363E">
              <w:rPr>
                <w:color w:val="0000FF"/>
              </w:rPr>
              <w:t xml:space="preserve">Please summarise the main findings and conclusions of the report here. </w:t>
            </w:r>
          </w:p>
          <w:p w14:paraId="4E1E916F" w14:textId="77777777" w:rsidR="00C9363E" w:rsidRPr="00C9363E" w:rsidRDefault="00C9363E" w:rsidP="00C9363E">
            <w:pPr>
              <w:rPr>
                <w:color w:val="0000FF"/>
              </w:rPr>
            </w:pPr>
            <w:r w:rsidRPr="00C9363E">
              <w:rPr>
                <w:color w:val="0000FF"/>
              </w:rPr>
              <w:t>Is a Detailed Assessment required for any pollutants?</w:t>
            </w:r>
          </w:p>
          <w:p w14:paraId="0C1F081A" w14:textId="5191FFC7" w:rsidR="00BA4485" w:rsidRPr="00C9363E" w:rsidRDefault="00A830B5" w:rsidP="00C9363E">
            <w:pPr>
              <w:rPr>
                <w:b/>
                <w:bCs/>
                <w:i/>
                <w:iCs/>
                <w:color w:val="0000FF"/>
              </w:rPr>
            </w:pPr>
            <w:r w:rsidRPr="00BA4485">
              <w:rPr>
                <w:b/>
                <w:bCs/>
                <w:color w:val="0000FF"/>
              </w:rPr>
              <w:t>Delete this box when the document is finished</w:t>
            </w:r>
          </w:p>
        </w:tc>
      </w:tr>
    </w:tbl>
    <w:bookmarkEnd w:id="4"/>
    <w:p w14:paraId="262688C6" w14:textId="6381C581" w:rsidR="00A221A2" w:rsidRPr="00FD4F6C" w:rsidRDefault="00C9363E" w:rsidP="00C9363E">
      <w:pPr>
        <w:rPr>
          <w:color w:val="FF0000"/>
        </w:rPr>
      </w:pPr>
      <w:r w:rsidRPr="00640012">
        <w:rPr>
          <w:color w:val="FF0000"/>
        </w:rPr>
        <w:t>Start writing here</w:t>
      </w:r>
    </w:p>
    <w:p w14:paraId="6FAF2E6D" w14:textId="77777777" w:rsidR="00A221A2" w:rsidRPr="00A221A2" w:rsidRDefault="00A221A2" w:rsidP="00400B0F">
      <w:pPr>
        <w:jc w:val="both"/>
      </w:pPr>
    </w:p>
    <w:p w14:paraId="30D17F0B" w14:textId="77777777" w:rsidR="00A221A2" w:rsidRDefault="00A221A2" w:rsidP="00400B0F">
      <w:pPr>
        <w:spacing w:before="0" w:after="0"/>
        <w:rPr>
          <w:b/>
          <w:color w:val="008938"/>
          <w:sz w:val="28"/>
          <w:lang w:eastAsia="en-GB"/>
        </w:rPr>
        <w:sectPr w:rsidR="00A221A2" w:rsidSect="008E5727">
          <w:headerReference w:type="default" r:id="rId21"/>
          <w:footerReference w:type="default" r:id="rId22"/>
          <w:pgSz w:w="11899" w:h="16838" w:code="9"/>
          <w:pgMar w:top="1134" w:right="1134" w:bottom="1134" w:left="1134" w:header="340" w:footer="340" w:gutter="0"/>
          <w:pgNumType w:fmt="lowerRoman" w:start="1"/>
          <w:cols w:space="708"/>
          <w:docGrid w:linePitch="326"/>
        </w:sectPr>
      </w:pPr>
    </w:p>
    <w:p w14:paraId="0C802783" w14:textId="2602698C" w:rsidR="002D2206" w:rsidRDefault="00A221A2" w:rsidP="00400B0F">
      <w:pPr>
        <w:pStyle w:val="Contents"/>
      </w:pPr>
      <w:r>
        <w:lastRenderedPageBreak/>
        <w:t xml:space="preserve">Table of </w:t>
      </w:r>
      <w:r w:rsidR="00CD3AC4">
        <w:t>Contents</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8D13A9E" w14:textId="77777777" w:rsidR="00C9363E" w:rsidRPr="00C9363E" w:rsidRDefault="00C9363E" w:rsidP="00C9363E">
            <w:pPr>
              <w:pStyle w:val="Style1"/>
              <w:rPr>
                <w:bCs/>
                <w:color w:val="0000FF"/>
              </w:rPr>
            </w:pPr>
            <w:r w:rsidRPr="00C9363E">
              <w:rPr>
                <w:bCs/>
                <w:color w:val="0000FF"/>
              </w:rPr>
              <w:t>Update Table on Completion of Report</w:t>
            </w:r>
          </w:p>
          <w:p w14:paraId="3B72625F" w14:textId="77777777" w:rsidR="00C9363E" w:rsidRPr="00C9363E" w:rsidRDefault="00C9363E" w:rsidP="00C9363E">
            <w:pPr>
              <w:pStyle w:val="Style1"/>
              <w:rPr>
                <w:bCs/>
                <w:color w:val="0000FF"/>
              </w:rPr>
            </w:pPr>
            <w:r w:rsidRPr="00C9363E">
              <w:rPr>
                <w:bCs/>
                <w:color w:val="0000FF"/>
              </w:rPr>
              <w:t>Select some text below&gt; right click &gt; update field&gt;Update Entire Table</w:t>
            </w:r>
          </w:p>
          <w:p w14:paraId="742CF8B2" w14:textId="6A51A026" w:rsidR="00A221A2" w:rsidRPr="00C9363E" w:rsidRDefault="00A830B5" w:rsidP="00C9363E">
            <w:pPr>
              <w:rPr>
                <w:b/>
                <w:bCs/>
                <w:i/>
                <w:iCs/>
              </w:rPr>
            </w:pPr>
            <w:r w:rsidRPr="00BA4485">
              <w:rPr>
                <w:b/>
                <w:bCs/>
                <w:color w:val="0000FF"/>
              </w:rPr>
              <w:t>Delete this box when the document is finished</w:t>
            </w:r>
          </w:p>
        </w:tc>
      </w:tr>
    </w:tbl>
    <w:bookmarkStart w:id="5" w:name="_Toc473641179"/>
    <w:p w14:paraId="46DCD4C5" w14:textId="1FECD8AC" w:rsidR="009C398A" w:rsidRDefault="004546BD">
      <w:pPr>
        <w:pStyle w:val="TOC1"/>
        <w:rPr>
          <w:rFonts w:asciiTheme="minorHAnsi" w:eastAsiaTheme="minorEastAsia" w:hAnsiTheme="minorHAnsi" w:cstheme="minorBidi"/>
          <w:b w:val="0"/>
          <w:sz w:val="22"/>
          <w:lang w:eastAsia="en-GB"/>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68611938" w:history="1">
        <w:r w:rsidR="009C398A" w:rsidRPr="00185D9A">
          <w:rPr>
            <w:rStyle w:val="Hyperlink"/>
          </w:rPr>
          <w:t>Executive Summary</w:t>
        </w:r>
        <w:r w:rsidR="009C398A">
          <w:rPr>
            <w:webHidden/>
          </w:rPr>
          <w:tab/>
        </w:r>
        <w:r w:rsidR="009C398A">
          <w:rPr>
            <w:webHidden/>
          </w:rPr>
          <w:fldChar w:fldCharType="begin"/>
        </w:r>
        <w:r w:rsidR="009C398A">
          <w:rPr>
            <w:webHidden/>
          </w:rPr>
          <w:instrText xml:space="preserve"> PAGEREF _Toc68611938 \h </w:instrText>
        </w:r>
        <w:r w:rsidR="009C398A">
          <w:rPr>
            <w:webHidden/>
          </w:rPr>
        </w:r>
        <w:r w:rsidR="009C398A">
          <w:rPr>
            <w:webHidden/>
          </w:rPr>
          <w:fldChar w:fldCharType="separate"/>
        </w:r>
        <w:r w:rsidR="009C398A">
          <w:rPr>
            <w:webHidden/>
          </w:rPr>
          <w:t>i</w:t>
        </w:r>
        <w:r w:rsidR="009C398A">
          <w:rPr>
            <w:webHidden/>
          </w:rPr>
          <w:fldChar w:fldCharType="end"/>
        </w:r>
      </w:hyperlink>
    </w:p>
    <w:p w14:paraId="20DB5B51" w14:textId="26AF75CD" w:rsidR="009C398A" w:rsidRDefault="007E3005">
      <w:pPr>
        <w:pStyle w:val="TOC1"/>
        <w:tabs>
          <w:tab w:val="left" w:pos="442"/>
        </w:tabs>
        <w:rPr>
          <w:rFonts w:asciiTheme="minorHAnsi" w:eastAsiaTheme="minorEastAsia" w:hAnsiTheme="minorHAnsi" w:cstheme="minorBidi"/>
          <w:b w:val="0"/>
          <w:sz w:val="22"/>
          <w:lang w:eastAsia="en-GB"/>
        </w:rPr>
      </w:pPr>
      <w:hyperlink w:anchor="_Toc68611939" w:history="1">
        <w:r w:rsidR="009C398A" w:rsidRPr="00185D9A">
          <w:rPr>
            <w:rStyle w:val="Hyperlink"/>
          </w:rPr>
          <w:t>1</w:t>
        </w:r>
        <w:r w:rsidR="009C398A">
          <w:rPr>
            <w:rFonts w:asciiTheme="minorHAnsi" w:eastAsiaTheme="minorEastAsia" w:hAnsiTheme="minorHAnsi" w:cstheme="minorBidi"/>
            <w:b w:val="0"/>
            <w:sz w:val="22"/>
            <w:lang w:eastAsia="en-GB"/>
          </w:rPr>
          <w:tab/>
        </w:r>
        <w:r w:rsidR="009C398A" w:rsidRPr="00185D9A">
          <w:rPr>
            <w:rStyle w:val="Hyperlink"/>
          </w:rPr>
          <w:t>Introduction</w:t>
        </w:r>
        <w:r w:rsidR="009C398A">
          <w:rPr>
            <w:webHidden/>
          </w:rPr>
          <w:tab/>
        </w:r>
        <w:r w:rsidR="009C398A">
          <w:rPr>
            <w:webHidden/>
          </w:rPr>
          <w:fldChar w:fldCharType="begin"/>
        </w:r>
        <w:r w:rsidR="009C398A">
          <w:rPr>
            <w:webHidden/>
          </w:rPr>
          <w:instrText xml:space="preserve"> PAGEREF _Toc68611939 \h </w:instrText>
        </w:r>
        <w:r w:rsidR="009C398A">
          <w:rPr>
            <w:webHidden/>
          </w:rPr>
        </w:r>
        <w:r w:rsidR="009C398A">
          <w:rPr>
            <w:webHidden/>
          </w:rPr>
          <w:fldChar w:fldCharType="separate"/>
        </w:r>
        <w:r w:rsidR="009C398A">
          <w:rPr>
            <w:webHidden/>
          </w:rPr>
          <w:t>1</w:t>
        </w:r>
        <w:r w:rsidR="009C398A">
          <w:rPr>
            <w:webHidden/>
          </w:rPr>
          <w:fldChar w:fldCharType="end"/>
        </w:r>
      </w:hyperlink>
    </w:p>
    <w:p w14:paraId="1A4AEC6C" w14:textId="57674DBE"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40" w:history="1">
        <w:r w:rsidR="009C398A" w:rsidRPr="00185D9A">
          <w:rPr>
            <w:rStyle w:val="Hyperlink"/>
            <w:noProof/>
          </w:rPr>
          <w:t>1.1</w:t>
        </w:r>
        <w:r w:rsidR="009C398A">
          <w:rPr>
            <w:rFonts w:asciiTheme="minorHAnsi" w:eastAsiaTheme="minorEastAsia" w:hAnsiTheme="minorHAnsi" w:cstheme="minorBidi"/>
            <w:noProof/>
            <w:lang w:eastAsia="en-GB"/>
          </w:rPr>
          <w:tab/>
        </w:r>
        <w:r w:rsidR="009C398A" w:rsidRPr="00185D9A">
          <w:rPr>
            <w:rStyle w:val="Hyperlink"/>
            <w:noProof/>
          </w:rPr>
          <w:t>Description of Local Authority Area</w:t>
        </w:r>
        <w:r w:rsidR="009C398A">
          <w:rPr>
            <w:noProof/>
            <w:webHidden/>
          </w:rPr>
          <w:tab/>
        </w:r>
        <w:r w:rsidR="009C398A">
          <w:rPr>
            <w:noProof/>
            <w:webHidden/>
          </w:rPr>
          <w:fldChar w:fldCharType="begin"/>
        </w:r>
        <w:r w:rsidR="009C398A">
          <w:rPr>
            <w:noProof/>
            <w:webHidden/>
          </w:rPr>
          <w:instrText xml:space="preserve"> PAGEREF _Toc68611940 \h </w:instrText>
        </w:r>
        <w:r w:rsidR="009C398A">
          <w:rPr>
            <w:noProof/>
            <w:webHidden/>
          </w:rPr>
        </w:r>
        <w:r w:rsidR="009C398A">
          <w:rPr>
            <w:noProof/>
            <w:webHidden/>
          </w:rPr>
          <w:fldChar w:fldCharType="separate"/>
        </w:r>
        <w:r w:rsidR="009C398A">
          <w:rPr>
            <w:noProof/>
            <w:webHidden/>
          </w:rPr>
          <w:t>1</w:t>
        </w:r>
        <w:r w:rsidR="009C398A">
          <w:rPr>
            <w:noProof/>
            <w:webHidden/>
          </w:rPr>
          <w:fldChar w:fldCharType="end"/>
        </w:r>
      </w:hyperlink>
    </w:p>
    <w:p w14:paraId="475CB557" w14:textId="6D5521F5"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41" w:history="1">
        <w:r w:rsidR="009C398A" w:rsidRPr="00185D9A">
          <w:rPr>
            <w:rStyle w:val="Hyperlink"/>
            <w:noProof/>
          </w:rPr>
          <w:t>1.2</w:t>
        </w:r>
        <w:r w:rsidR="009C398A">
          <w:rPr>
            <w:rFonts w:asciiTheme="minorHAnsi" w:eastAsiaTheme="minorEastAsia" w:hAnsiTheme="minorHAnsi" w:cstheme="minorBidi"/>
            <w:noProof/>
            <w:lang w:eastAsia="en-GB"/>
          </w:rPr>
          <w:tab/>
        </w:r>
        <w:r w:rsidR="009C398A" w:rsidRPr="00185D9A">
          <w:rPr>
            <w:rStyle w:val="Hyperlink"/>
            <w:noProof/>
          </w:rPr>
          <w:t>Purpose of Report</w:t>
        </w:r>
        <w:r w:rsidR="009C398A">
          <w:rPr>
            <w:noProof/>
            <w:webHidden/>
          </w:rPr>
          <w:tab/>
        </w:r>
        <w:r w:rsidR="009C398A">
          <w:rPr>
            <w:noProof/>
            <w:webHidden/>
          </w:rPr>
          <w:fldChar w:fldCharType="begin"/>
        </w:r>
        <w:r w:rsidR="009C398A">
          <w:rPr>
            <w:noProof/>
            <w:webHidden/>
          </w:rPr>
          <w:instrText xml:space="preserve"> PAGEREF _Toc68611941 \h </w:instrText>
        </w:r>
        <w:r w:rsidR="009C398A">
          <w:rPr>
            <w:noProof/>
            <w:webHidden/>
          </w:rPr>
        </w:r>
        <w:r w:rsidR="009C398A">
          <w:rPr>
            <w:noProof/>
            <w:webHidden/>
          </w:rPr>
          <w:fldChar w:fldCharType="separate"/>
        </w:r>
        <w:r w:rsidR="009C398A">
          <w:rPr>
            <w:noProof/>
            <w:webHidden/>
          </w:rPr>
          <w:t>1</w:t>
        </w:r>
        <w:r w:rsidR="009C398A">
          <w:rPr>
            <w:noProof/>
            <w:webHidden/>
          </w:rPr>
          <w:fldChar w:fldCharType="end"/>
        </w:r>
      </w:hyperlink>
    </w:p>
    <w:p w14:paraId="4AA596BB" w14:textId="0D5F34B6"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42" w:history="1">
        <w:r w:rsidR="009C398A" w:rsidRPr="00185D9A">
          <w:rPr>
            <w:rStyle w:val="Hyperlink"/>
            <w:noProof/>
          </w:rPr>
          <w:t>1.3</w:t>
        </w:r>
        <w:r w:rsidR="009C398A">
          <w:rPr>
            <w:rFonts w:asciiTheme="minorHAnsi" w:eastAsiaTheme="minorEastAsia" w:hAnsiTheme="minorHAnsi" w:cstheme="minorBidi"/>
            <w:noProof/>
            <w:lang w:eastAsia="en-GB"/>
          </w:rPr>
          <w:tab/>
        </w:r>
        <w:r w:rsidR="009C398A" w:rsidRPr="00185D9A">
          <w:rPr>
            <w:rStyle w:val="Hyperlink"/>
            <w:noProof/>
          </w:rPr>
          <w:t>Air Quality Objectives</w:t>
        </w:r>
        <w:r w:rsidR="009C398A">
          <w:rPr>
            <w:noProof/>
            <w:webHidden/>
          </w:rPr>
          <w:tab/>
        </w:r>
        <w:r w:rsidR="009C398A">
          <w:rPr>
            <w:noProof/>
            <w:webHidden/>
          </w:rPr>
          <w:fldChar w:fldCharType="begin"/>
        </w:r>
        <w:r w:rsidR="009C398A">
          <w:rPr>
            <w:noProof/>
            <w:webHidden/>
          </w:rPr>
          <w:instrText xml:space="preserve"> PAGEREF _Toc68611942 \h </w:instrText>
        </w:r>
        <w:r w:rsidR="009C398A">
          <w:rPr>
            <w:noProof/>
            <w:webHidden/>
          </w:rPr>
        </w:r>
        <w:r w:rsidR="009C398A">
          <w:rPr>
            <w:noProof/>
            <w:webHidden/>
          </w:rPr>
          <w:fldChar w:fldCharType="separate"/>
        </w:r>
        <w:r w:rsidR="009C398A">
          <w:rPr>
            <w:noProof/>
            <w:webHidden/>
          </w:rPr>
          <w:t>2</w:t>
        </w:r>
        <w:r w:rsidR="009C398A">
          <w:rPr>
            <w:noProof/>
            <w:webHidden/>
          </w:rPr>
          <w:fldChar w:fldCharType="end"/>
        </w:r>
      </w:hyperlink>
    </w:p>
    <w:p w14:paraId="4D9472C1" w14:textId="503FFBFF"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43" w:history="1">
        <w:r w:rsidR="009C398A" w:rsidRPr="00185D9A">
          <w:rPr>
            <w:rStyle w:val="Hyperlink"/>
            <w:noProof/>
          </w:rPr>
          <w:t>1.4</w:t>
        </w:r>
        <w:r w:rsidR="009C398A">
          <w:rPr>
            <w:rFonts w:asciiTheme="minorHAnsi" w:eastAsiaTheme="minorEastAsia" w:hAnsiTheme="minorHAnsi" w:cstheme="minorBidi"/>
            <w:noProof/>
            <w:lang w:eastAsia="en-GB"/>
          </w:rPr>
          <w:tab/>
        </w:r>
        <w:r w:rsidR="009C398A" w:rsidRPr="00185D9A">
          <w:rPr>
            <w:rStyle w:val="Hyperlink"/>
            <w:noProof/>
          </w:rPr>
          <w:t>Summary of Previous Review and Assessments</w:t>
        </w:r>
        <w:r w:rsidR="009C398A">
          <w:rPr>
            <w:noProof/>
            <w:webHidden/>
          </w:rPr>
          <w:tab/>
        </w:r>
        <w:r w:rsidR="009C398A">
          <w:rPr>
            <w:noProof/>
            <w:webHidden/>
          </w:rPr>
          <w:fldChar w:fldCharType="begin"/>
        </w:r>
        <w:r w:rsidR="009C398A">
          <w:rPr>
            <w:noProof/>
            <w:webHidden/>
          </w:rPr>
          <w:instrText xml:space="preserve"> PAGEREF _Toc68611943 \h </w:instrText>
        </w:r>
        <w:r w:rsidR="009C398A">
          <w:rPr>
            <w:noProof/>
            <w:webHidden/>
          </w:rPr>
        </w:r>
        <w:r w:rsidR="009C398A">
          <w:rPr>
            <w:noProof/>
            <w:webHidden/>
          </w:rPr>
          <w:fldChar w:fldCharType="separate"/>
        </w:r>
        <w:r w:rsidR="009C398A">
          <w:rPr>
            <w:noProof/>
            <w:webHidden/>
          </w:rPr>
          <w:t>3</w:t>
        </w:r>
        <w:r w:rsidR="009C398A">
          <w:rPr>
            <w:noProof/>
            <w:webHidden/>
          </w:rPr>
          <w:fldChar w:fldCharType="end"/>
        </w:r>
      </w:hyperlink>
    </w:p>
    <w:p w14:paraId="53032264" w14:textId="76352757" w:rsidR="009C398A" w:rsidRDefault="007E3005">
      <w:pPr>
        <w:pStyle w:val="TOC1"/>
        <w:tabs>
          <w:tab w:val="left" w:pos="442"/>
        </w:tabs>
        <w:rPr>
          <w:rFonts w:asciiTheme="minorHAnsi" w:eastAsiaTheme="minorEastAsia" w:hAnsiTheme="minorHAnsi" w:cstheme="minorBidi"/>
          <w:b w:val="0"/>
          <w:sz w:val="22"/>
          <w:lang w:eastAsia="en-GB"/>
        </w:rPr>
      </w:pPr>
      <w:hyperlink w:anchor="_Toc68611944" w:history="1">
        <w:r w:rsidR="009C398A" w:rsidRPr="00185D9A">
          <w:rPr>
            <w:rStyle w:val="Hyperlink"/>
          </w:rPr>
          <w:t>2</w:t>
        </w:r>
        <w:r w:rsidR="009C398A">
          <w:rPr>
            <w:rFonts w:asciiTheme="minorHAnsi" w:eastAsiaTheme="minorEastAsia" w:hAnsiTheme="minorHAnsi" w:cstheme="minorBidi"/>
            <w:b w:val="0"/>
            <w:sz w:val="22"/>
            <w:lang w:eastAsia="en-GB"/>
          </w:rPr>
          <w:tab/>
        </w:r>
        <w:r w:rsidR="009C398A" w:rsidRPr="00185D9A">
          <w:rPr>
            <w:rStyle w:val="Hyperlink"/>
          </w:rPr>
          <w:t>New Monitoring Data</w:t>
        </w:r>
        <w:r w:rsidR="009C398A">
          <w:rPr>
            <w:webHidden/>
          </w:rPr>
          <w:tab/>
        </w:r>
        <w:r w:rsidR="009C398A">
          <w:rPr>
            <w:webHidden/>
          </w:rPr>
          <w:fldChar w:fldCharType="begin"/>
        </w:r>
        <w:r w:rsidR="009C398A">
          <w:rPr>
            <w:webHidden/>
          </w:rPr>
          <w:instrText xml:space="preserve"> PAGEREF _Toc68611944 \h </w:instrText>
        </w:r>
        <w:r w:rsidR="009C398A">
          <w:rPr>
            <w:webHidden/>
          </w:rPr>
        </w:r>
        <w:r w:rsidR="009C398A">
          <w:rPr>
            <w:webHidden/>
          </w:rPr>
          <w:fldChar w:fldCharType="separate"/>
        </w:r>
        <w:r w:rsidR="009C398A">
          <w:rPr>
            <w:webHidden/>
          </w:rPr>
          <w:t>4</w:t>
        </w:r>
        <w:r w:rsidR="009C398A">
          <w:rPr>
            <w:webHidden/>
          </w:rPr>
          <w:fldChar w:fldCharType="end"/>
        </w:r>
      </w:hyperlink>
    </w:p>
    <w:p w14:paraId="3A4B2CB9" w14:textId="4A35618B"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45" w:history="1">
        <w:r w:rsidR="009C398A" w:rsidRPr="00185D9A">
          <w:rPr>
            <w:rStyle w:val="Hyperlink"/>
            <w:noProof/>
          </w:rPr>
          <w:t>2.1</w:t>
        </w:r>
        <w:r w:rsidR="009C398A">
          <w:rPr>
            <w:rFonts w:asciiTheme="minorHAnsi" w:eastAsiaTheme="minorEastAsia" w:hAnsiTheme="minorHAnsi" w:cstheme="minorBidi"/>
            <w:noProof/>
            <w:lang w:eastAsia="en-GB"/>
          </w:rPr>
          <w:tab/>
        </w:r>
        <w:r w:rsidR="009C398A" w:rsidRPr="00185D9A">
          <w:rPr>
            <w:rStyle w:val="Hyperlink"/>
            <w:noProof/>
          </w:rPr>
          <w:t>Summary of Monitoring Undertaken</w:t>
        </w:r>
        <w:r w:rsidR="009C398A">
          <w:rPr>
            <w:noProof/>
            <w:webHidden/>
          </w:rPr>
          <w:tab/>
        </w:r>
        <w:r w:rsidR="009C398A">
          <w:rPr>
            <w:noProof/>
            <w:webHidden/>
          </w:rPr>
          <w:fldChar w:fldCharType="begin"/>
        </w:r>
        <w:r w:rsidR="009C398A">
          <w:rPr>
            <w:noProof/>
            <w:webHidden/>
          </w:rPr>
          <w:instrText xml:space="preserve"> PAGEREF _Toc68611945 \h </w:instrText>
        </w:r>
        <w:r w:rsidR="009C398A">
          <w:rPr>
            <w:noProof/>
            <w:webHidden/>
          </w:rPr>
        </w:r>
        <w:r w:rsidR="009C398A">
          <w:rPr>
            <w:noProof/>
            <w:webHidden/>
          </w:rPr>
          <w:fldChar w:fldCharType="separate"/>
        </w:r>
        <w:r w:rsidR="009C398A">
          <w:rPr>
            <w:noProof/>
            <w:webHidden/>
          </w:rPr>
          <w:t>4</w:t>
        </w:r>
        <w:r w:rsidR="009C398A">
          <w:rPr>
            <w:noProof/>
            <w:webHidden/>
          </w:rPr>
          <w:fldChar w:fldCharType="end"/>
        </w:r>
      </w:hyperlink>
    </w:p>
    <w:p w14:paraId="70FF793D" w14:textId="2F7278BB"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46" w:history="1">
        <w:r w:rsidR="009C398A" w:rsidRPr="00185D9A">
          <w:rPr>
            <w:rStyle w:val="Hyperlink"/>
            <w:noProof/>
          </w:rPr>
          <w:t>2.1.1</w:t>
        </w:r>
        <w:r w:rsidR="009C398A">
          <w:rPr>
            <w:rFonts w:asciiTheme="minorHAnsi" w:eastAsiaTheme="minorEastAsia" w:hAnsiTheme="minorHAnsi" w:cstheme="minorBidi"/>
            <w:noProof/>
            <w:sz w:val="22"/>
            <w:lang w:eastAsia="en-GB"/>
          </w:rPr>
          <w:tab/>
        </w:r>
        <w:r w:rsidR="009C398A" w:rsidRPr="00185D9A">
          <w:rPr>
            <w:rStyle w:val="Hyperlink"/>
            <w:noProof/>
          </w:rPr>
          <w:t>Automatic Monitoring Sites</w:t>
        </w:r>
        <w:r w:rsidR="009C398A">
          <w:rPr>
            <w:noProof/>
            <w:webHidden/>
          </w:rPr>
          <w:tab/>
        </w:r>
        <w:r w:rsidR="009C398A">
          <w:rPr>
            <w:noProof/>
            <w:webHidden/>
          </w:rPr>
          <w:fldChar w:fldCharType="begin"/>
        </w:r>
        <w:r w:rsidR="009C398A">
          <w:rPr>
            <w:noProof/>
            <w:webHidden/>
          </w:rPr>
          <w:instrText xml:space="preserve"> PAGEREF _Toc68611946 \h </w:instrText>
        </w:r>
        <w:r w:rsidR="009C398A">
          <w:rPr>
            <w:noProof/>
            <w:webHidden/>
          </w:rPr>
        </w:r>
        <w:r w:rsidR="009C398A">
          <w:rPr>
            <w:noProof/>
            <w:webHidden/>
          </w:rPr>
          <w:fldChar w:fldCharType="separate"/>
        </w:r>
        <w:r w:rsidR="009C398A">
          <w:rPr>
            <w:noProof/>
            <w:webHidden/>
          </w:rPr>
          <w:t>4</w:t>
        </w:r>
        <w:r w:rsidR="009C398A">
          <w:rPr>
            <w:noProof/>
            <w:webHidden/>
          </w:rPr>
          <w:fldChar w:fldCharType="end"/>
        </w:r>
      </w:hyperlink>
    </w:p>
    <w:p w14:paraId="13DB16AB" w14:textId="03BC7395"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47" w:history="1">
        <w:r w:rsidR="009C398A" w:rsidRPr="00185D9A">
          <w:rPr>
            <w:rStyle w:val="Hyperlink"/>
            <w:noProof/>
          </w:rPr>
          <w:t>2.1.2</w:t>
        </w:r>
        <w:r w:rsidR="009C398A">
          <w:rPr>
            <w:rFonts w:asciiTheme="minorHAnsi" w:eastAsiaTheme="minorEastAsia" w:hAnsiTheme="minorHAnsi" w:cstheme="minorBidi"/>
            <w:noProof/>
            <w:sz w:val="22"/>
            <w:lang w:eastAsia="en-GB"/>
          </w:rPr>
          <w:tab/>
        </w:r>
        <w:r w:rsidR="009C398A" w:rsidRPr="00185D9A">
          <w:rPr>
            <w:rStyle w:val="Hyperlink"/>
            <w:noProof/>
          </w:rPr>
          <w:t>Non-Automatic Monitoring Sites</w:t>
        </w:r>
        <w:r w:rsidR="009C398A">
          <w:rPr>
            <w:noProof/>
            <w:webHidden/>
          </w:rPr>
          <w:tab/>
        </w:r>
        <w:r w:rsidR="009C398A">
          <w:rPr>
            <w:noProof/>
            <w:webHidden/>
          </w:rPr>
          <w:fldChar w:fldCharType="begin"/>
        </w:r>
        <w:r w:rsidR="009C398A">
          <w:rPr>
            <w:noProof/>
            <w:webHidden/>
          </w:rPr>
          <w:instrText xml:space="preserve"> PAGEREF _Toc68611947 \h </w:instrText>
        </w:r>
        <w:r w:rsidR="009C398A">
          <w:rPr>
            <w:noProof/>
            <w:webHidden/>
          </w:rPr>
        </w:r>
        <w:r w:rsidR="009C398A">
          <w:rPr>
            <w:noProof/>
            <w:webHidden/>
          </w:rPr>
          <w:fldChar w:fldCharType="separate"/>
        </w:r>
        <w:r w:rsidR="009C398A">
          <w:rPr>
            <w:noProof/>
            <w:webHidden/>
          </w:rPr>
          <w:t>7</w:t>
        </w:r>
        <w:r w:rsidR="009C398A">
          <w:rPr>
            <w:noProof/>
            <w:webHidden/>
          </w:rPr>
          <w:fldChar w:fldCharType="end"/>
        </w:r>
      </w:hyperlink>
    </w:p>
    <w:p w14:paraId="57015B30" w14:textId="7093FC27"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48" w:history="1">
        <w:r w:rsidR="009C398A" w:rsidRPr="00185D9A">
          <w:rPr>
            <w:rStyle w:val="Hyperlink"/>
            <w:noProof/>
          </w:rPr>
          <w:t>2.2</w:t>
        </w:r>
        <w:r w:rsidR="009C398A">
          <w:rPr>
            <w:rFonts w:asciiTheme="minorHAnsi" w:eastAsiaTheme="minorEastAsia" w:hAnsiTheme="minorHAnsi" w:cstheme="minorBidi"/>
            <w:noProof/>
            <w:lang w:eastAsia="en-GB"/>
          </w:rPr>
          <w:tab/>
        </w:r>
        <w:r w:rsidR="009C398A" w:rsidRPr="00185D9A">
          <w:rPr>
            <w:rStyle w:val="Hyperlink"/>
            <w:noProof/>
          </w:rPr>
          <w:t>Comparison of Monitoring Results with Air Quality Objectives</w:t>
        </w:r>
        <w:r w:rsidR="009C398A">
          <w:rPr>
            <w:noProof/>
            <w:webHidden/>
          </w:rPr>
          <w:tab/>
        </w:r>
        <w:r w:rsidR="009C398A">
          <w:rPr>
            <w:noProof/>
            <w:webHidden/>
          </w:rPr>
          <w:fldChar w:fldCharType="begin"/>
        </w:r>
        <w:r w:rsidR="009C398A">
          <w:rPr>
            <w:noProof/>
            <w:webHidden/>
          </w:rPr>
          <w:instrText xml:space="preserve"> PAGEREF _Toc68611948 \h </w:instrText>
        </w:r>
        <w:r w:rsidR="009C398A">
          <w:rPr>
            <w:noProof/>
            <w:webHidden/>
          </w:rPr>
        </w:r>
        <w:r w:rsidR="009C398A">
          <w:rPr>
            <w:noProof/>
            <w:webHidden/>
          </w:rPr>
          <w:fldChar w:fldCharType="separate"/>
        </w:r>
        <w:r w:rsidR="009C398A">
          <w:rPr>
            <w:noProof/>
            <w:webHidden/>
          </w:rPr>
          <w:t>10</w:t>
        </w:r>
        <w:r w:rsidR="009C398A">
          <w:rPr>
            <w:noProof/>
            <w:webHidden/>
          </w:rPr>
          <w:fldChar w:fldCharType="end"/>
        </w:r>
      </w:hyperlink>
    </w:p>
    <w:p w14:paraId="6A141BB3" w14:textId="71F0D4E2"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49" w:history="1">
        <w:r w:rsidR="009C398A" w:rsidRPr="00185D9A">
          <w:rPr>
            <w:rStyle w:val="Hyperlink"/>
            <w:noProof/>
          </w:rPr>
          <w:t>2.2.1</w:t>
        </w:r>
        <w:r w:rsidR="009C398A">
          <w:rPr>
            <w:rFonts w:asciiTheme="minorHAnsi" w:eastAsiaTheme="minorEastAsia" w:hAnsiTheme="minorHAnsi" w:cstheme="minorBidi"/>
            <w:noProof/>
            <w:sz w:val="22"/>
            <w:lang w:eastAsia="en-GB"/>
          </w:rPr>
          <w:tab/>
        </w:r>
        <w:r w:rsidR="009C398A" w:rsidRPr="00185D9A">
          <w:rPr>
            <w:rStyle w:val="Hyperlink"/>
            <w:noProof/>
          </w:rPr>
          <w:t>Nitrogen Dioxide</w:t>
        </w:r>
        <w:r w:rsidR="009C398A">
          <w:rPr>
            <w:noProof/>
            <w:webHidden/>
          </w:rPr>
          <w:tab/>
        </w:r>
        <w:r w:rsidR="009C398A">
          <w:rPr>
            <w:noProof/>
            <w:webHidden/>
          </w:rPr>
          <w:fldChar w:fldCharType="begin"/>
        </w:r>
        <w:r w:rsidR="009C398A">
          <w:rPr>
            <w:noProof/>
            <w:webHidden/>
          </w:rPr>
          <w:instrText xml:space="preserve"> PAGEREF _Toc68611949 \h </w:instrText>
        </w:r>
        <w:r w:rsidR="009C398A">
          <w:rPr>
            <w:noProof/>
            <w:webHidden/>
          </w:rPr>
        </w:r>
        <w:r w:rsidR="009C398A">
          <w:rPr>
            <w:noProof/>
            <w:webHidden/>
          </w:rPr>
          <w:fldChar w:fldCharType="separate"/>
        </w:r>
        <w:r w:rsidR="009C398A">
          <w:rPr>
            <w:noProof/>
            <w:webHidden/>
          </w:rPr>
          <w:t>11</w:t>
        </w:r>
        <w:r w:rsidR="009C398A">
          <w:rPr>
            <w:noProof/>
            <w:webHidden/>
          </w:rPr>
          <w:fldChar w:fldCharType="end"/>
        </w:r>
      </w:hyperlink>
    </w:p>
    <w:p w14:paraId="20778503" w14:textId="2792FFA7"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50" w:history="1">
        <w:r w:rsidR="009C398A" w:rsidRPr="00185D9A">
          <w:rPr>
            <w:rStyle w:val="Hyperlink"/>
            <w:noProof/>
          </w:rPr>
          <w:t>2.2.2</w:t>
        </w:r>
        <w:r w:rsidR="009C398A">
          <w:rPr>
            <w:rFonts w:asciiTheme="minorHAnsi" w:eastAsiaTheme="minorEastAsia" w:hAnsiTheme="minorHAnsi" w:cstheme="minorBidi"/>
            <w:noProof/>
            <w:sz w:val="22"/>
            <w:lang w:eastAsia="en-GB"/>
          </w:rPr>
          <w:tab/>
        </w:r>
        <w:r w:rsidR="009C398A" w:rsidRPr="00185D9A">
          <w:rPr>
            <w:rStyle w:val="Hyperlink"/>
            <w:noProof/>
          </w:rPr>
          <w:t>Particulate Matter (PM</w:t>
        </w:r>
        <w:r w:rsidR="009C398A" w:rsidRPr="00185D9A">
          <w:rPr>
            <w:rStyle w:val="Hyperlink"/>
            <w:noProof/>
            <w:vertAlign w:val="subscript"/>
          </w:rPr>
          <w:t>10</w:t>
        </w:r>
        <w:r w:rsidR="009C398A" w:rsidRPr="00185D9A">
          <w:rPr>
            <w:rStyle w:val="Hyperlink"/>
            <w:noProof/>
          </w:rPr>
          <w:t>)</w:t>
        </w:r>
        <w:r w:rsidR="009C398A">
          <w:rPr>
            <w:noProof/>
            <w:webHidden/>
          </w:rPr>
          <w:tab/>
        </w:r>
        <w:r w:rsidR="009C398A">
          <w:rPr>
            <w:noProof/>
            <w:webHidden/>
          </w:rPr>
          <w:fldChar w:fldCharType="begin"/>
        </w:r>
        <w:r w:rsidR="009C398A">
          <w:rPr>
            <w:noProof/>
            <w:webHidden/>
          </w:rPr>
          <w:instrText xml:space="preserve"> PAGEREF _Toc68611950 \h </w:instrText>
        </w:r>
        <w:r w:rsidR="009C398A">
          <w:rPr>
            <w:noProof/>
            <w:webHidden/>
          </w:rPr>
        </w:r>
        <w:r w:rsidR="009C398A">
          <w:rPr>
            <w:noProof/>
            <w:webHidden/>
          </w:rPr>
          <w:fldChar w:fldCharType="separate"/>
        </w:r>
        <w:r w:rsidR="009C398A">
          <w:rPr>
            <w:noProof/>
            <w:webHidden/>
          </w:rPr>
          <w:t>21</w:t>
        </w:r>
        <w:r w:rsidR="009C398A">
          <w:rPr>
            <w:noProof/>
            <w:webHidden/>
          </w:rPr>
          <w:fldChar w:fldCharType="end"/>
        </w:r>
      </w:hyperlink>
    </w:p>
    <w:p w14:paraId="2436758B" w14:textId="6EFDE0B1"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51" w:history="1">
        <w:r w:rsidR="009C398A" w:rsidRPr="00185D9A">
          <w:rPr>
            <w:rStyle w:val="Hyperlink"/>
            <w:noProof/>
          </w:rPr>
          <w:t>2.2.3</w:t>
        </w:r>
        <w:r w:rsidR="009C398A">
          <w:rPr>
            <w:rFonts w:asciiTheme="minorHAnsi" w:eastAsiaTheme="minorEastAsia" w:hAnsiTheme="minorHAnsi" w:cstheme="minorBidi"/>
            <w:noProof/>
            <w:sz w:val="22"/>
            <w:lang w:eastAsia="en-GB"/>
          </w:rPr>
          <w:tab/>
        </w:r>
        <w:r w:rsidR="009C398A" w:rsidRPr="00185D9A">
          <w:rPr>
            <w:rStyle w:val="Hyperlink"/>
            <w:noProof/>
          </w:rPr>
          <w:t>Sulphur Dioxide</w:t>
        </w:r>
        <w:r w:rsidR="009C398A">
          <w:rPr>
            <w:noProof/>
            <w:webHidden/>
          </w:rPr>
          <w:tab/>
        </w:r>
        <w:r w:rsidR="009C398A">
          <w:rPr>
            <w:noProof/>
            <w:webHidden/>
          </w:rPr>
          <w:fldChar w:fldCharType="begin"/>
        </w:r>
        <w:r w:rsidR="009C398A">
          <w:rPr>
            <w:noProof/>
            <w:webHidden/>
          </w:rPr>
          <w:instrText xml:space="preserve"> PAGEREF _Toc68611951 \h </w:instrText>
        </w:r>
        <w:r w:rsidR="009C398A">
          <w:rPr>
            <w:noProof/>
            <w:webHidden/>
          </w:rPr>
        </w:r>
        <w:r w:rsidR="009C398A">
          <w:rPr>
            <w:noProof/>
            <w:webHidden/>
          </w:rPr>
          <w:fldChar w:fldCharType="separate"/>
        </w:r>
        <w:r w:rsidR="009C398A">
          <w:rPr>
            <w:noProof/>
            <w:webHidden/>
          </w:rPr>
          <w:t>25</w:t>
        </w:r>
        <w:r w:rsidR="009C398A">
          <w:rPr>
            <w:noProof/>
            <w:webHidden/>
          </w:rPr>
          <w:fldChar w:fldCharType="end"/>
        </w:r>
      </w:hyperlink>
    </w:p>
    <w:p w14:paraId="58482AD7" w14:textId="70BB29A3"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52" w:history="1">
        <w:r w:rsidR="009C398A" w:rsidRPr="00185D9A">
          <w:rPr>
            <w:rStyle w:val="Hyperlink"/>
            <w:noProof/>
          </w:rPr>
          <w:t>2.2.4</w:t>
        </w:r>
        <w:r w:rsidR="009C398A">
          <w:rPr>
            <w:rFonts w:asciiTheme="minorHAnsi" w:eastAsiaTheme="minorEastAsia" w:hAnsiTheme="minorHAnsi" w:cstheme="minorBidi"/>
            <w:noProof/>
            <w:sz w:val="22"/>
            <w:lang w:eastAsia="en-GB"/>
          </w:rPr>
          <w:tab/>
        </w:r>
        <w:r w:rsidR="009C398A" w:rsidRPr="00185D9A">
          <w:rPr>
            <w:rStyle w:val="Hyperlink"/>
            <w:noProof/>
          </w:rPr>
          <w:t>Benzene</w:t>
        </w:r>
        <w:r w:rsidR="009C398A">
          <w:rPr>
            <w:noProof/>
            <w:webHidden/>
          </w:rPr>
          <w:tab/>
        </w:r>
        <w:r w:rsidR="009C398A">
          <w:rPr>
            <w:noProof/>
            <w:webHidden/>
          </w:rPr>
          <w:fldChar w:fldCharType="begin"/>
        </w:r>
        <w:r w:rsidR="009C398A">
          <w:rPr>
            <w:noProof/>
            <w:webHidden/>
          </w:rPr>
          <w:instrText xml:space="preserve"> PAGEREF _Toc68611952 \h </w:instrText>
        </w:r>
        <w:r w:rsidR="009C398A">
          <w:rPr>
            <w:noProof/>
            <w:webHidden/>
          </w:rPr>
        </w:r>
        <w:r w:rsidR="009C398A">
          <w:rPr>
            <w:noProof/>
            <w:webHidden/>
          </w:rPr>
          <w:fldChar w:fldCharType="separate"/>
        </w:r>
        <w:r w:rsidR="009C398A">
          <w:rPr>
            <w:noProof/>
            <w:webHidden/>
          </w:rPr>
          <w:t>28</w:t>
        </w:r>
        <w:r w:rsidR="009C398A">
          <w:rPr>
            <w:noProof/>
            <w:webHidden/>
          </w:rPr>
          <w:fldChar w:fldCharType="end"/>
        </w:r>
      </w:hyperlink>
    </w:p>
    <w:p w14:paraId="63A04FAC" w14:textId="322D8B91"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53" w:history="1">
        <w:r w:rsidR="009C398A" w:rsidRPr="00185D9A">
          <w:rPr>
            <w:rStyle w:val="Hyperlink"/>
            <w:noProof/>
          </w:rPr>
          <w:t>2.2.5</w:t>
        </w:r>
        <w:r w:rsidR="009C398A">
          <w:rPr>
            <w:rFonts w:asciiTheme="minorHAnsi" w:eastAsiaTheme="minorEastAsia" w:hAnsiTheme="minorHAnsi" w:cstheme="minorBidi"/>
            <w:noProof/>
            <w:sz w:val="22"/>
            <w:lang w:eastAsia="en-GB"/>
          </w:rPr>
          <w:tab/>
        </w:r>
        <w:r w:rsidR="009C398A" w:rsidRPr="00185D9A">
          <w:rPr>
            <w:rStyle w:val="Hyperlink"/>
            <w:noProof/>
          </w:rPr>
          <w:t>Other pollutants monitored</w:t>
        </w:r>
        <w:r w:rsidR="009C398A">
          <w:rPr>
            <w:noProof/>
            <w:webHidden/>
          </w:rPr>
          <w:tab/>
        </w:r>
        <w:r w:rsidR="009C398A">
          <w:rPr>
            <w:noProof/>
            <w:webHidden/>
          </w:rPr>
          <w:fldChar w:fldCharType="begin"/>
        </w:r>
        <w:r w:rsidR="009C398A">
          <w:rPr>
            <w:noProof/>
            <w:webHidden/>
          </w:rPr>
          <w:instrText xml:space="preserve"> PAGEREF _Toc68611953 \h </w:instrText>
        </w:r>
        <w:r w:rsidR="009C398A">
          <w:rPr>
            <w:noProof/>
            <w:webHidden/>
          </w:rPr>
        </w:r>
        <w:r w:rsidR="009C398A">
          <w:rPr>
            <w:noProof/>
            <w:webHidden/>
          </w:rPr>
          <w:fldChar w:fldCharType="separate"/>
        </w:r>
        <w:r w:rsidR="009C398A">
          <w:rPr>
            <w:noProof/>
            <w:webHidden/>
          </w:rPr>
          <w:t>28</w:t>
        </w:r>
        <w:r w:rsidR="009C398A">
          <w:rPr>
            <w:noProof/>
            <w:webHidden/>
          </w:rPr>
          <w:fldChar w:fldCharType="end"/>
        </w:r>
      </w:hyperlink>
    </w:p>
    <w:p w14:paraId="181D63F6" w14:textId="2DAB03F8"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54" w:history="1">
        <w:r w:rsidR="009C398A" w:rsidRPr="00185D9A">
          <w:rPr>
            <w:rStyle w:val="Hyperlink"/>
            <w:noProof/>
          </w:rPr>
          <w:t>2.2.6</w:t>
        </w:r>
        <w:r w:rsidR="009C398A">
          <w:rPr>
            <w:rFonts w:asciiTheme="minorHAnsi" w:eastAsiaTheme="minorEastAsia" w:hAnsiTheme="minorHAnsi" w:cstheme="minorBidi"/>
            <w:noProof/>
            <w:sz w:val="22"/>
            <w:lang w:eastAsia="en-GB"/>
          </w:rPr>
          <w:tab/>
        </w:r>
        <w:r w:rsidR="009C398A" w:rsidRPr="00185D9A">
          <w:rPr>
            <w:rStyle w:val="Hyperlink"/>
            <w:noProof/>
          </w:rPr>
          <w:t>Summary of Compliance with AQS Objectives</w:t>
        </w:r>
        <w:r w:rsidR="009C398A">
          <w:rPr>
            <w:noProof/>
            <w:webHidden/>
          </w:rPr>
          <w:tab/>
        </w:r>
        <w:r w:rsidR="009C398A">
          <w:rPr>
            <w:noProof/>
            <w:webHidden/>
          </w:rPr>
          <w:fldChar w:fldCharType="begin"/>
        </w:r>
        <w:r w:rsidR="009C398A">
          <w:rPr>
            <w:noProof/>
            <w:webHidden/>
          </w:rPr>
          <w:instrText xml:space="preserve"> PAGEREF _Toc68611954 \h </w:instrText>
        </w:r>
        <w:r w:rsidR="009C398A">
          <w:rPr>
            <w:noProof/>
            <w:webHidden/>
          </w:rPr>
        </w:r>
        <w:r w:rsidR="009C398A">
          <w:rPr>
            <w:noProof/>
            <w:webHidden/>
          </w:rPr>
          <w:fldChar w:fldCharType="separate"/>
        </w:r>
        <w:r w:rsidR="009C398A">
          <w:rPr>
            <w:noProof/>
            <w:webHidden/>
          </w:rPr>
          <w:t>28</w:t>
        </w:r>
        <w:r w:rsidR="009C398A">
          <w:rPr>
            <w:noProof/>
            <w:webHidden/>
          </w:rPr>
          <w:fldChar w:fldCharType="end"/>
        </w:r>
      </w:hyperlink>
    </w:p>
    <w:p w14:paraId="3A908C1D" w14:textId="146AB02A" w:rsidR="009C398A" w:rsidRDefault="007E3005">
      <w:pPr>
        <w:pStyle w:val="TOC1"/>
        <w:tabs>
          <w:tab w:val="left" w:pos="442"/>
        </w:tabs>
        <w:rPr>
          <w:rFonts w:asciiTheme="minorHAnsi" w:eastAsiaTheme="minorEastAsia" w:hAnsiTheme="minorHAnsi" w:cstheme="minorBidi"/>
          <w:b w:val="0"/>
          <w:sz w:val="22"/>
          <w:lang w:eastAsia="en-GB"/>
        </w:rPr>
      </w:pPr>
      <w:hyperlink w:anchor="_Toc68611955" w:history="1">
        <w:r w:rsidR="009C398A" w:rsidRPr="00185D9A">
          <w:rPr>
            <w:rStyle w:val="Hyperlink"/>
          </w:rPr>
          <w:t>3</w:t>
        </w:r>
        <w:r w:rsidR="009C398A">
          <w:rPr>
            <w:rFonts w:asciiTheme="minorHAnsi" w:eastAsiaTheme="minorEastAsia" w:hAnsiTheme="minorHAnsi" w:cstheme="minorBidi"/>
            <w:b w:val="0"/>
            <w:sz w:val="22"/>
            <w:lang w:eastAsia="en-GB"/>
          </w:rPr>
          <w:tab/>
        </w:r>
        <w:r w:rsidR="009C398A" w:rsidRPr="00185D9A">
          <w:rPr>
            <w:rStyle w:val="Hyperlink"/>
          </w:rPr>
          <w:t>Road Traffic Sources</w:t>
        </w:r>
        <w:r w:rsidR="009C398A">
          <w:rPr>
            <w:webHidden/>
          </w:rPr>
          <w:tab/>
        </w:r>
        <w:r w:rsidR="009C398A">
          <w:rPr>
            <w:webHidden/>
          </w:rPr>
          <w:fldChar w:fldCharType="begin"/>
        </w:r>
        <w:r w:rsidR="009C398A">
          <w:rPr>
            <w:webHidden/>
          </w:rPr>
          <w:instrText xml:space="preserve"> PAGEREF _Toc68611955 \h </w:instrText>
        </w:r>
        <w:r w:rsidR="009C398A">
          <w:rPr>
            <w:webHidden/>
          </w:rPr>
        </w:r>
        <w:r w:rsidR="009C398A">
          <w:rPr>
            <w:webHidden/>
          </w:rPr>
          <w:fldChar w:fldCharType="separate"/>
        </w:r>
        <w:r w:rsidR="009C398A">
          <w:rPr>
            <w:webHidden/>
          </w:rPr>
          <w:t>30</w:t>
        </w:r>
        <w:r w:rsidR="009C398A">
          <w:rPr>
            <w:webHidden/>
          </w:rPr>
          <w:fldChar w:fldCharType="end"/>
        </w:r>
      </w:hyperlink>
    </w:p>
    <w:p w14:paraId="565C13C5" w14:textId="42811BFB"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56" w:history="1">
        <w:r w:rsidR="009C398A" w:rsidRPr="00185D9A">
          <w:rPr>
            <w:rStyle w:val="Hyperlink"/>
            <w:noProof/>
          </w:rPr>
          <w:t>3.1</w:t>
        </w:r>
        <w:r w:rsidR="009C398A">
          <w:rPr>
            <w:rFonts w:asciiTheme="minorHAnsi" w:eastAsiaTheme="minorEastAsia" w:hAnsiTheme="minorHAnsi" w:cstheme="minorBidi"/>
            <w:noProof/>
            <w:lang w:eastAsia="en-GB"/>
          </w:rPr>
          <w:tab/>
        </w:r>
        <w:r w:rsidR="009C398A" w:rsidRPr="00185D9A">
          <w:rPr>
            <w:rStyle w:val="Hyperlink"/>
            <w:noProof/>
          </w:rPr>
          <w:t>Narrow Congested Streets with Residential Properties Close to the Kerb</w:t>
        </w:r>
        <w:r w:rsidR="009C398A">
          <w:rPr>
            <w:noProof/>
            <w:webHidden/>
          </w:rPr>
          <w:tab/>
        </w:r>
        <w:r w:rsidR="009C398A">
          <w:rPr>
            <w:noProof/>
            <w:webHidden/>
          </w:rPr>
          <w:fldChar w:fldCharType="begin"/>
        </w:r>
        <w:r w:rsidR="009C398A">
          <w:rPr>
            <w:noProof/>
            <w:webHidden/>
          </w:rPr>
          <w:instrText xml:space="preserve"> PAGEREF _Toc68611956 \h </w:instrText>
        </w:r>
        <w:r w:rsidR="009C398A">
          <w:rPr>
            <w:noProof/>
            <w:webHidden/>
          </w:rPr>
        </w:r>
        <w:r w:rsidR="009C398A">
          <w:rPr>
            <w:noProof/>
            <w:webHidden/>
          </w:rPr>
          <w:fldChar w:fldCharType="separate"/>
        </w:r>
        <w:r w:rsidR="009C398A">
          <w:rPr>
            <w:noProof/>
            <w:webHidden/>
          </w:rPr>
          <w:t>30</w:t>
        </w:r>
        <w:r w:rsidR="009C398A">
          <w:rPr>
            <w:noProof/>
            <w:webHidden/>
          </w:rPr>
          <w:fldChar w:fldCharType="end"/>
        </w:r>
      </w:hyperlink>
    </w:p>
    <w:p w14:paraId="256F413D" w14:textId="1F88AF73"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57" w:history="1">
        <w:r w:rsidR="009C398A" w:rsidRPr="00185D9A">
          <w:rPr>
            <w:rStyle w:val="Hyperlink"/>
            <w:noProof/>
          </w:rPr>
          <w:t>3.2</w:t>
        </w:r>
        <w:r w:rsidR="009C398A">
          <w:rPr>
            <w:rFonts w:asciiTheme="minorHAnsi" w:eastAsiaTheme="minorEastAsia" w:hAnsiTheme="minorHAnsi" w:cstheme="minorBidi"/>
            <w:noProof/>
            <w:lang w:eastAsia="en-GB"/>
          </w:rPr>
          <w:tab/>
        </w:r>
        <w:r w:rsidR="009C398A" w:rsidRPr="00185D9A">
          <w:rPr>
            <w:rStyle w:val="Hyperlink"/>
            <w:noProof/>
          </w:rPr>
          <w:t>Busy Streets Where People May Spend 1 hour or More Close to Traffic</w:t>
        </w:r>
        <w:r w:rsidR="009C398A">
          <w:rPr>
            <w:noProof/>
            <w:webHidden/>
          </w:rPr>
          <w:tab/>
        </w:r>
        <w:r w:rsidR="009C398A">
          <w:rPr>
            <w:noProof/>
            <w:webHidden/>
          </w:rPr>
          <w:fldChar w:fldCharType="begin"/>
        </w:r>
        <w:r w:rsidR="009C398A">
          <w:rPr>
            <w:noProof/>
            <w:webHidden/>
          </w:rPr>
          <w:instrText xml:space="preserve"> PAGEREF _Toc68611957 \h </w:instrText>
        </w:r>
        <w:r w:rsidR="009C398A">
          <w:rPr>
            <w:noProof/>
            <w:webHidden/>
          </w:rPr>
        </w:r>
        <w:r w:rsidR="009C398A">
          <w:rPr>
            <w:noProof/>
            <w:webHidden/>
          </w:rPr>
          <w:fldChar w:fldCharType="separate"/>
        </w:r>
        <w:r w:rsidR="009C398A">
          <w:rPr>
            <w:noProof/>
            <w:webHidden/>
          </w:rPr>
          <w:t>31</w:t>
        </w:r>
        <w:r w:rsidR="009C398A">
          <w:rPr>
            <w:noProof/>
            <w:webHidden/>
          </w:rPr>
          <w:fldChar w:fldCharType="end"/>
        </w:r>
      </w:hyperlink>
    </w:p>
    <w:p w14:paraId="38267E61" w14:textId="57226B4C"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58" w:history="1">
        <w:r w:rsidR="009C398A" w:rsidRPr="00185D9A">
          <w:rPr>
            <w:rStyle w:val="Hyperlink"/>
            <w:noProof/>
          </w:rPr>
          <w:t>3.3</w:t>
        </w:r>
        <w:r w:rsidR="009C398A">
          <w:rPr>
            <w:rFonts w:asciiTheme="minorHAnsi" w:eastAsiaTheme="minorEastAsia" w:hAnsiTheme="minorHAnsi" w:cstheme="minorBidi"/>
            <w:noProof/>
            <w:lang w:eastAsia="en-GB"/>
          </w:rPr>
          <w:tab/>
        </w:r>
        <w:r w:rsidR="009C398A" w:rsidRPr="00185D9A">
          <w:rPr>
            <w:rStyle w:val="Hyperlink"/>
            <w:noProof/>
          </w:rPr>
          <w:t>Roads with a High Flow of Buses and/or HGVs.</w:t>
        </w:r>
        <w:r w:rsidR="009C398A">
          <w:rPr>
            <w:noProof/>
            <w:webHidden/>
          </w:rPr>
          <w:tab/>
        </w:r>
        <w:r w:rsidR="009C398A">
          <w:rPr>
            <w:noProof/>
            <w:webHidden/>
          </w:rPr>
          <w:fldChar w:fldCharType="begin"/>
        </w:r>
        <w:r w:rsidR="009C398A">
          <w:rPr>
            <w:noProof/>
            <w:webHidden/>
          </w:rPr>
          <w:instrText xml:space="preserve"> PAGEREF _Toc68611958 \h </w:instrText>
        </w:r>
        <w:r w:rsidR="009C398A">
          <w:rPr>
            <w:noProof/>
            <w:webHidden/>
          </w:rPr>
        </w:r>
        <w:r w:rsidR="009C398A">
          <w:rPr>
            <w:noProof/>
            <w:webHidden/>
          </w:rPr>
          <w:fldChar w:fldCharType="separate"/>
        </w:r>
        <w:r w:rsidR="009C398A">
          <w:rPr>
            <w:noProof/>
            <w:webHidden/>
          </w:rPr>
          <w:t>32</w:t>
        </w:r>
        <w:r w:rsidR="009C398A">
          <w:rPr>
            <w:noProof/>
            <w:webHidden/>
          </w:rPr>
          <w:fldChar w:fldCharType="end"/>
        </w:r>
      </w:hyperlink>
    </w:p>
    <w:p w14:paraId="37CB1213" w14:textId="1263818C"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59" w:history="1">
        <w:r w:rsidR="009C398A" w:rsidRPr="00185D9A">
          <w:rPr>
            <w:rStyle w:val="Hyperlink"/>
            <w:noProof/>
          </w:rPr>
          <w:t>3.4</w:t>
        </w:r>
        <w:r w:rsidR="009C398A">
          <w:rPr>
            <w:rFonts w:asciiTheme="minorHAnsi" w:eastAsiaTheme="minorEastAsia" w:hAnsiTheme="minorHAnsi" w:cstheme="minorBidi"/>
            <w:noProof/>
            <w:lang w:eastAsia="en-GB"/>
          </w:rPr>
          <w:tab/>
        </w:r>
        <w:r w:rsidR="009C398A" w:rsidRPr="00185D9A">
          <w:rPr>
            <w:rStyle w:val="Hyperlink"/>
            <w:noProof/>
          </w:rPr>
          <w:t>Junctions</w:t>
        </w:r>
        <w:r w:rsidR="009C398A">
          <w:rPr>
            <w:noProof/>
            <w:webHidden/>
          </w:rPr>
          <w:tab/>
        </w:r>
        <w:r w:rsidR="009C398A">
          <w:rPr>
            <w:noProof/>
            <w:webHidden/>
          </w:rPr>
          <w:fldChar w:fldCharType="begin"/>
        </w:r>
        <w:r w:rsidR="009C398A">
          <w:rPr>
            <w:noProof/>
            <w:webHidden/>
          </w:rPr>
          <w:instrText xml:space="preserve"> PAGEREF _Toc68611959 \h </w:instrText>
        </w:r>
        <w:r w:rsidR="009C398A">
          <w:rPr>
            <w:noProof/>
            <w:webHidden/>
          </w:rPr>
        </w:r>
        <w:r w:rsidR="009C398A">
          <w:rPr>
            <w:noProof/>
            <w:webHidden/>
          </w:rPr>
          <w:fldChar w:fldCharType="separate"/>
        </w:r>
        <w:r w:rsidR="009C398A">
          <w:rPr>
            <w:noProof/>
            <w:webHidden/>
          </w:rPr>
          <w:t>33</w:t>
        </w:r>
        <w:r w:rsidR="009C398A">
          <w:rPr>
            <w:noProof/>
            <w:webHidden/>
          </w:rPr>
          <w:fldChar w:fldCharType="end"/>
        </w:r>
      </w:hyperlink>
    </w:p>
    <w:p w14:paraId="04813DA5" w14:textId="512C8680"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60" w:history="1">
        <w:r w:rsidR="009C398A" w:rsidRPr="00185D9A">
          <w:rPr>
            <w:rStyle w:val="Hyperlink"/>
            <w:noProof/>
          </w:rPr>
          <w:t>3.5</w:t>
        </w:r>
        <w:r w:rsidR="009C398A">
          <w:rPr>
            <w:rFonts w:asciiTheme="minorHAnsi" w:eastAsiaTheme="minorEastAsia" w:hAnsiTheme="minorHAnsi" w:cstheme="minorBidi"/>
            <w:noProof/>
            <w:lang w:eastAsia="en-GB"/>
          </w:rPr>
          <w:tab/>
        </w:r>
        <w:r w:rsidR="009C398A" w:rsidRPr="00185D9A">
          <w:rPr>
            <w:rStyle w:val="Hyperlink"/>
            <w:noProof/>
          </w:rPr>
          <w:t>New Roads Constructed or Proposed Since the Last Round of Review and Assessment</w:t>
        </w:r>
        <w:r w:rsidR="009C398A">
          <w:rPr>
            <w:noProof/>
            <w:webHidden/>
          </w:rPr>
          <w:tab/>
        </w:r>
        <w:r w:rsidR="009C398A">
          <w:rPr>
            <w:noProof/>
            <w:webHidden/>
          </w:rPr>
          <w:fldChar w:fldCharType="begin"/>
        </w:r>
        <w:r w:rsidR="009C398A">
          <w:rPr>
            <w:noProof/>
            <w:webHidden/>
          </w:rPr>
          <w:instrText xml:space="preserve"> PAGEREF _Toc68611960 \h </w:instrText>
        </w:r>
        <w:r w:rsidR="009C398A">
          <w:rPr>
            <w:noProof/>
            <w:webHidden/>
          </w:rPr>
        </w:r>
        <w:r w:rsidR="009C398A">
          <w:rPr>
            <w:noProof/>
            <w:webHidden/>
          </w:rPr>
          <w:fldChar w:fldCharType="separate"/>
        </w:r>
        <w:r w:rsidR="009C398A">
          <w:rPr>
            <w:noProof/>
            <w:webHidden/>
          </w:rPr>
          <w:t>33</w:t>
        </w:r>
        <w:r w:rsidR="009C398A">
          <w:rPr>
            <w:noProof/>
            <w:webHidden/>
          </w:rPr>
          <w:fldChar w:fldCharType="end"/>
        </w:r>
      </w:hyperlink>
    </w:p>
    <w:p w14:paraId="6D269524" w14:textId="0188A6DE"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61" w:history="1">
        <w:r w:rsidR="009C398A" w:rsidRPr="00185D9A">
          <w:rPr>
            <w:rStyle w:val="Hyperlink"/>
            <w:noProof/>
          </w:rPr>
          <w:t>3.6</w:t>
        </w:r>
        <w:r w:rsidR="009C398A">
          <w:rPr>
            <w:rFonts w:asciiTheme="minorHAnsi" w:eastAsiaTheme="minorEastAsia" w:hAnsiTheme="minorHAnsi" w:cstheme="minorBidi"/>
            <w:noProof/>
            <w:lang w:eastAsia="en-GB"/>
          </w:rPr>
          <w:tab/>
        </w:r>
        <w:r w:rsidR="009C398A" w:rsidRPr="00185D9A">
          <w:rPr>
            <w:rStyle w:val="Hyperlink"/>
            <w:noProof/>
          </w:rPr>
          <w:t>Roads with Significantly Changed Traffic Flows</w:t>
        </w:r>
        <w:r w:rsidR="009C398A">
          <w:rPr>
            <w:noProof/>
            <w:webHidden/>
          </w:rPr>
          <w:tab/>
        </w:r>
        <w:r w:rsidR="009C398A">
          <w:rPr>
            <w:noProof/>
            <w:webHidden/>
          </w:rPr>
          <w:fldChar w:fldCharType="begin"/>
        </w:r>
        <w:r w:rsidR="009C398A">
          <w:rPr>
            <w:noProof/>
            <w:webHidden/>
          </w:rPr>
          <w:instrText xml:space="preserve"> PAGEREF _Toc68611961 \h </w:instrText>
        </w:r>
        <w:r w:rsidR="009C398A">
          <w:rPr>
            <w:noProof/>
            <w:webHidden/>
          </w:rPr>
        </w:r>
        <w:r w:rsidR="009C398A">
          <w:rPr>
            <w:noProof/>
            <w:webHidden/>
          </w:rPr>
          <w:fldChar w:fldCharType="separate"/>
        </w:r>
        <w:r w:rsidR="009C398A">
          <w:rPr>
            <w:noProof/>
            <w:webHidden/>
          </w:rPr>
          <w:t>34</w:t>
        </w:r>
        <w:r w:rsidR="009C398A">
          <w:rPr>
            <w:noProof/>
            <w:webHidden/>
          </w:rPr>
          <w:fldChar w:fldCharType="end"/>
        </w:r>
      </w:hyperlink>
    </w:p>
    <w:p w14:paraId="7C347ABD" w14:textId="384E0EBC"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62" w:history="1">
        <w:r w:rsidR="009C398A" w:rsidRPr="00185D9A">
          <w:rPr>
            <w:rStyle w:val="Hyperlink"/>
            <w:noProof/>
          </w:rPr>
          <w:t>3.7</w:t>
        </w:r>
        <w:r w:rsidR="009C398A">
          <w:rPr>
            <w:rFonts w:asciiTheme="minorHAnsi" w:eastAsiaTheme="minorEastAsia" w:hAnsiTheme="minorHAnsi" w:cstheme="minorBidi"/>
            <w:noProof/>
            <w:lang w:eastAsia="en-GB"/>
          </w:rPr>
          <w:tab/>
        </w:r>
        <w:r w:rsidR="009C398A" w:rsidRPr="00185D9A">
          <w:rPr>
            <w:rStyle w:val="Hyperlink"/>
            <w:noProof/>
          </w:rPr>
          <w:t>Bus and Coach Stations</w:t>
        </w:r>
        <w:r w:rsidR="009C398A">
          <w:rPr>
            <w:noProof/>
            <w:webHidden/>
          </w:rPr>
          <w:tab/>
        </w:r>
        <w:r w:rsidR="009C398A">
          <w:rPr>
            <w:noProof/>
            <w:webHidden/>
          </w:rPr>
          <w:fldChar w:fldCharType="begin"/>
        </w:r>
        <w:r w:rsidR="009C398A">
          <w:rPr>
            <w:noProof/>
            <w:webHidden/>
          </w:rPr>
          <w:instrText xml:space="preserve"> PAGEREF _Toc68611962 \h </w:instrText>
        </w:r>
        <w:r w:rsidR="009C398A">
          <w:rPr>
            <w:noProof/>
            <w:webHidden/>
          </w:rPr>
        </w:r>
        <w:r w:rsidR="009C398A">
          <w:rPr>
            <w:noProof/>
            <w:webHidden/>
          </w:rPr>
          <w:fldChar w:fldCharType="separate"/>
        </w:r>
        <w:r w:rsidR="009C398A">
          <w:rPr>
            <w:noProof/>
            <w:webHidden/>
          </w:rPr>
          <w:t>35</w:t>
        </w:r>
        <w:r w:rsidR="009C398A">
          <w:rPr>
            <w:noProof/>
            <w:webHidden/>
          </w:rPr>
          <w:fldChar w:fldCharType="end"/>
        </w:r>
      </w:hyperlink>
    </w:p>
    <w:p w14:paraId="04559DD3" w14:textId="0E29A511" w:rsidR="009C398A" w:rsidRDefault="007E3005">
      <w:pPr>
        <w:pStyle w:val="TOC1"/>
        <w:tabs>
          <w:tab w:val="left" w:pos="442"/>
        </w:tabs>
        <w:rPr>
          <w:rFonts w:asciiTheme="minorHAnsi" w:eastAsiaTheme="minorEastAsia" w:hAnsiTheme="minorHAnsi" w:cstheme="minorBidi"/>
          <w:b w:val="0"/>
          <w:sz w:val="22"/>
          <w:lang w:eastAsia="en-GB"/>
        </w:rPr>
      </w:pPr>
      <w:hyperlink w:anchor="_Toc68611963" w:history="1">
        <w:r w:rsidR="009C398A" w:rsidRPr="00185D9A">
          <w:rPr>
            <w:rStyle w:val="Hyperlink"/>
          </w:rPr>
          <w:t>4</w:t>
        </w:r>
        <w:r w:rsidR="009C398A">
          <w:rPr>
            <w:rFonts w:asciiTheme="minorHAnsi" w:eastAsiaTheme="minorEastAsia" w:hAnsiTheme="minorHAnsi" w:cstheme="minorBidi"/>
            <w:b w:val="0"/>
            <w:sz w:val="22"/>
            <w:lang w:eastAsia="en-GB"/>
          </w:rPr>
          <w:tab/>
        </w:r>
        <w:r w:rsidR="009C398A" w:rsidRPr="00185D9A">
          <w:rPr>
            <w:rStyle w:val="Hyperlink"/>
          </w:rPr>
          <w:t>Other Transport Sources</w:t>
        </w:r>
        <w:r w:rsidR="009C398A">
          <w:rPr>
            <w:webHidden/>
          </w:rPr>
          <w:tab/>
        </w:r>
        <w:r w:rsidR="009C398A">
          <w:rPr>
            <w:webHidden/>
          </w:rPr>
          <w:fldChar w:fldCharType="begin"/>
        </w:r>
        <w:r w:rsidR="009C398A">
          <w:rPr>
            <w:webHidden/>
          </w:rPr>
          <w:instrText xml:space="preserve"> PAGEREF _Toc68611963 \h </w:instrText>
        </w:r>
        <w:r w:rsidR="009C398A">
          <w:rPr>
            <w:webHidden/>
          </w:rPr>
        </w:r>
        <w:r w:rsidR="009C398A">
          <w:rPr>
            <w:webHidden/>
          </w:rPr>
          <w:fldChar w:fldCharType="separate"/>
        </w:r>
        <w:r w:rsidR="009C398A">
          <w:rPr>
            <w:webHidden/>
          </w:rPr>
          <w:t>37</w:t>
        </w:r>
        <w:r w:rsidR="009C398A">
          <w:rPr>
            <w:webHidden/>
          </w:rPr>
          <w:fldChar w:fldCharType="end"/>
        </w:r>
      </w:hyperlink>
    </w:p>
    <w:p w14:paraId="63945030" w14:textId="47DA60DF"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64" w:history="1">
        <w:r w:rsidR="009C398A" w:rsidRPr="00185D9A">
          <w:rPr>
            <w:rStyle w:val="Hyperlink"/>
            <w:noProof/>
          </w:rPr>
          <w:t>4.1</w:t>
        </w:r>
        <w:r w:rsidR="009C398A">
          <w:rPr>
            <w:rFonts w:asciiTheme="minorHAnsi" w:eastAsiaTheme="minorEastAsia" w:hAnsiTheme="minorHAnsi" w:cstheme="minorBidi"/>
            <w:noProof/>
            <w:lang w:eastAsia="en-GB"/>
          </w:rPr>
          <w:tab/>
        </w:r>
        <w:r w:rsidR="009C398A" w:rsidRPr="00185D9A">
          <w:rPr>
            <w:rStyle w:val="Hyperlink"/>
            <w:noProof/>
          </w:rPr>
          <w:t>Airports</w:t>
        </w:r>
        <w:r w:rsidR="009C398A">
          <w:rPr>
            <w:noProof/>
            <w:webHidden/>
          </w:rPr>
          <w:tab/>
        </w:r>
        <w:r w:rsidR="009C398A">
          <w:rPr>
            <w:noProof/>
            <w:webHidden/>
          </w:rPr>
          <w:fldChar w:fldCharType="begin"/>
        </w:r>
        <w:r w:rsidR="009C398A">
          <w:rPr>
            <w:noProof/>
            <w:webHidden/>
          </w:rPr>
          <w:instrText xml:space="preserve"> PAGEREF _Toc68611964 \h </w:instrText>
        </w:r>
        <w:r w:rsidR="009C398A">
          <w:rPr>
            <w:noProof/>
            <w:webHidden/>
          </w:rPr>
        </w:r>
        <w:r w:rsidR="009C398A">
          <w:rPr>
            <w:noProof/>
            <w:webHidden/>
          </w:rPr>
          <w:fldChar w:fldCharType="separate"/>
        </w:r>
        <w:r w:rsidR="009C398A">
          <w:rPr>
            <w:noProof/>
            <w:webHidden/>
          </w:rPr>
          <w:t>37</w:t>
        </w:r>
        <w:r w:rsidR="009C398A">
          <w:rPr>
            <w:noProof/>
            <w:webHidden/>
          </w:rPr>
          <w:fldChar w:fldCharType="end"/>
        </w:r>
      </w:hyperlink>
    </w:p>
    <w:p w14:paraId="4BD5258B" w14:textId="2A1A21EA"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65" w:history="1">
        <w:r w:rsidR="009C398A" w:rsidRPr="00185D9A">
          <w:rPr>
            <w:rStyle w:val="Hyperlink"/>
            <w:noProof/>
          </w:rPr>
          <w:t>4.2</w:t>
        </w:r>
        <w:r w:rsidR="009C398A">
          <w:rPr>
            <w:rFonts w:asciiTheme="minorHAnsi" w:eastAsiaTheme="minorEastAsia" w:hAnsiTheme="minorHAnsi" w:cstheme="minorBidi"/>
            <w:noProof/>
            <w:lang w:eastAsia="en-GB"/>
          </w:rPr>
          <w:tab/>
        </w:r>
        <w:r w:rsidR="009C398A" w:rsidRPr="00185D9A">
          <w:rPr>
            <w:rStyle w:val="Hyperlink"/>
            <w:noProof/>
          </w:rPr>
          <w:t>Railways (Diesel and Stream Trains)</w:t>
        </w:r>
        <w:r w:rsidR="009C398A">
          <w:rPr>
            <w:noProof/>
            <w:webHidden/>
          </w:rPr>
          <w:tab/>
        </w:r>
        <w:r w:rsidR="009C398A">
          <w:rPr>
            <w:noProof/>
            <w:webHidden/>
          </w:rPr>
          <w:fldChar w:fldCharType="begin"/>
        </w:r>
        <w:r w:rsidR="009C398A">
          <w:rPr>
            <w:noProof/>
            <w:webHidden/>
          </w:rPr>
          <w:instrText xml:space="preserve"> PAGEREF _Toc68611965 \h </w:instrText>
        </w:r>
        <w:r w:rsidR="009C398A">
          <w:rPr>
            <w:noProof/>
            <w:webHidden/>
          </w:rPr>
        </w:r>
        <w:r w:rsidR="009C398A">
          <w:rPr>
            <w:noProof/>
            <w:webHidden/>
          </w:rPr>
          <w:fldChar w:fldCharType="separate"/>
        </w:r>
        <w:r w:rsidR="009C398A">
          <w:rPr>
            <w:noProof/>
            <w:webHidden/>
          </w:rPr>
          <w:t>37</w:t>
        </w:r>
        <w:r w:rsidR="009C398A">
          <w:rPr>
            <w:noProof/>
            <w:webHidden/>
          </w:rPr>
          <w:fldChar w:fldCharType="end"/>
        </w:r>
      </w:hyperlink>
    </w:p>
    <w:p w14:paraId="4B0E12BF" w14:textId="05407335"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66" w:history="1">
        <w:r w:rsidR="009C398A" w:rsidRPr="00185D9A">
          <w:rPr>
            <w:rStyle w:val="Hyperlink"/>
            <w:noProof/>
          </w:rPr>
          <w:t>4.2.1</w:t>
        </w:r>
        <w:r w:rsidR="009C398A">
          <w:rPr>
            <w:rFonts w:asciiTheme="minorHAnsi" w:eastAsiaTheme="minorEastAsia" w:hAnsiTheme="minorHAnsi" w:cstheme="minorBidi"/>
            <w:noProof/>
            <w:sz w:val="22"/>
            <w:lang w:eastAsia="en-GB"/>
          </w:rPr>
          <w:tab/>
        </w:r>
        <w:r w:rsidR="009C398A" w:rsidRPr="00185D9A">
          <w:rPr>
            <w:rStyle w:val="Hyperlink"/>
            <w:noProof/>
          </w:rPr>
          <w:t>Stationary Trains</w:t>
        </w:r>
        <w:r w:rsidR="009C398A">
          <w:rPr>
            <w:noProof/>
            <w:webHidden/>
          </w:rPr>
          <w:tab/>
        </w:r>
        <w:r w:rsidR="009C398A">
          <w:rPr>
            <w:noProof/>
            <w:webHidden/>
          </w:rPr>
          <w:fldChar w:fldCharType="begin"/>
        </w:r>
        <w:r w:rsidR="009C398A">
          <w:rPr>
            <w:noProof/>
            <w:webHidden/>
          </w:rPr>
          <w:instrText xml:space="preserve"> PAGEREF _Toc68611966 \h </w:instrText>
        </w:r>
        <w:r w:rsidR="009C398A">
          <w:rPr>
            <w:noProof/>
            <w:webHidden/>
          </w:rPr>
        </w:r>
        <w:r w:rsidR="009C398A">
          <w:rPr>
            <w:noProof/>
            <w:webHidden/>
          </w:rPr>
          <w:fldChar w:fldCharType="separate"/>
        </w:r>
        <w:r w:rsidR="009C398A">
          <w:rPr>
            <w:noProof/>
            <w:webHidden/>
          </w:rPr>
          <w:t>38</w:t>
        </w:r>
        <w:r w:rsidR="009C398A">
          <w:rPr>
            <w:noProof/>
            <w:webHidden/>
          </w:rPr>
          <w:fldChar w:fldCharType="end"/>
        </w:r>
      </w:hyperlink>
    </w:p>
    <w:p w14:paraId="75F20DA3" w14:textId="3CBF8E25"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67" w:history="1">
        <w:r w:rsidR="009C398A" w:rsidRPr="00185D9A">
          <w:rPr>
            <w:rStyle w:val="Hyperlink"/>
            <w:noProof/>
          </w:rPr>
          <w:t>4.2.2</w:t>
        </w:r>
        <w:r w:rsidR="009C398A">
          <w:rPr>
            <w:rFonts w:asciiTheme="minorHAnsi" w:eastAsiaTheme="minorEastAsia" w:hAnsiTheme="minorHAnsi" w:cstheme="minorBidi"/>
            <w:noProof/>
            <w:sz w:val="22"/>
            <w:lang w:eastAsia="en-GB"/>
          </w:rPr>
          <w:tab/>
        </w:r>
        <w:r w:rsidR="009C398A" w:rsidRPr="00185D9A">
          <w:rPr>
            <w:rStyle w:val="Hyperlink"/>
            <w:noProof/>
          </w:rPr>
          <w:t>Moving Trains</w:t>
        </w:r>
        <w:r w:rsidR="009C398A">
          <w:rPr>
            <w:noProof/>
            <w:webHidden/>
          </w:rPr>
          <w:tab/>
        </w:r>
        <w:r w:rsidR="009C398A">
          <w:rPr>
            <w:noProof/>
            <w:webHidden/>
          </w:rPr>
          <w:fldChar w:fldCharType="begin"/>
        </w:r>
        <w:r w:rsidR="009C398A">
          <w:rPr>
            <w:noProof/>
            <w:webHidden/>
          </w:rPr>
          <w:instrText xml:space="preserve"> PAGEREF _Toc68611967 \h </w:instrText>
        </w:r>
        <w:r w:rsidR="009C398A">
          <w:rPr>
            <w:noProof/>
            <w:webHidden/>
          </w:rPr>
        </w:r>
        <w:r w:rsidR="009C398A">
          <w:rPr>
            <w:noProof/>
            <w:webHidden/>
          </w:rPr>
          <w:fldChar w:fldCharType="separate"/>
        </w:r>
        <w:r w:rsidR="009C398A">
          <w:rPr>
            <w:noProof/>
            <w:webHidden/>
          </w:rPr>
          <w:t>38</w:t>
        </w:r>
        <w:r w:rsidR="009C398A">
          <w:rPr>
            <w:noProof/>
            <w:webHidden/>
          </w:rPr>
          <w:fldChar w:fldCharType="end"/>
        </w:r>
      </w:hyperlink>
    </w:p>
    <w:p w14:paraId="620227C4" w14:textId="5B0E3B60"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68" w:history="1">
        <w:r w:rsidR="009C398A" w:rsidRPr="00185D9A">
          <w:rPr>
            <w:rStyle w:val="Hyperlink"/>
            <w:noProof/>
          </w:rPr>
          <w:t>4.3</w:t>
        </w:r>
        <w:r w:rsidR="009C398A">
          <w:rPr>
            <w:rFonts w:asciiTheme="minorHAnsi" w:eastAsiaTheme="minorEastAsia" w:hAnsiTheme="minorHAnsi" w:cstheme="minorBidi"/>
            <w:noProof/>
            <w:lang w:eastAsia="en-GB"/>
          </w:rPr>
          <w:tab/>
        </w:r>
        <w:r w:rsidR="009C398A" w:rsidRPr="00185D9A">
          <w:rPr>
            <w:rStyle w:val="Hyperlink"/>
            <w:noProof/>
          </w:rPr>
          <w:t>Ports</w:t>
        </w:r>
        <w:r w:rsidR="009C398A">
          <w:rPr>
            <w:noProof/>
            <w:webHidden/>
          </w:rPr>
          <w:tab/>
        </w:r>
        <w:r w:rsidR="009C398A">
          <w:rPr>
            <w:noProof/>
            <w:webHidden/>
          </w:rPr>
          <w:fldChar w:fldCharType="begin"/>
        </w:r>
        <w:r w:rsidR="009C398A">
          <w:rPr>
            <w:noProof/>
            <w:webHidden/>
          </w:rPr>
          <w:instrText xml:space="preserve"> PAGEREF _Toc68611968 \h </w:instrText>
        </w:r>
        <w:r w:rsidR="009C398A">
          <w:rPr>
            <w:noProof/>
            <w:webHidden/>
          </w:rPr>
        </w:r>
        <w:r w:rsidR="009C398A">
          <w:rPr>
            <w:noProof/>
            <w:webHidden/>
          </w:rPr>
          <w:fldChar w:fldCharType="separate"/>
        </w:r>
        <w:r w:rsidR="009C398A">
          <w:rPr>
            <w:noProof/>
            <w:webHidden/>
          </w:rPr>
          <w:t>39</w:t>
        </w:r>
        <w:r w:rsidR="009C398A">
          <w:rPr>
            <w:noProof/>
            <w:webHidden/>
          </w:rPr>
          <w:fldChar w:fldCharType="end"/>
        </w:r>
      </w:hyperlink>
    </w:p>
    <w:p w14:paraId="07BC664B" w14:textId="08FD497A" w:rsidR="009C398A" w:rsidRDefault="007E3005">
      <w:pPr>
        <w:pStyle w:val="TOC1"/>
        <w:tabs>
          <w:tab w:val="left" w:pos="442"/>
        </w:tabs>
        <w:rPr>
          <w:rFonts w:asciiTheme="minorHAnsi" w:eastAsiaTheme="minorEastAsia" w:hAnsiTheme="minorHAnsi" w:cstheme="minorBidi"/>
          <w:b w:val="0"/>
          <w:sz w:val="22"/>
          <w:lang w:eastAsia="en-GB"/>
        </w:rPr>
      </w:pPr>
      <w:hyperlink w:anchor="_Toc68611969" w:history="1">
        <w:r w:rsidR="009C398A" w:rsidRPr="00185D9A">
          <w:rPr>
            <w:rStyle w:val="Hyperlink"/>
          </w:rPr>
          <w:t>5</w:t>
        </w:r>
        <w:r w:rsidR="009C398A">
          <w:rPr>
            <w:rFonts w:asciiTheme="minorHAnsi" w:eastAsiaTheme="minorEastAsia" w:hAnsiTheme="minorHAnsi" w:cstheme="minorBidi"/>
            <w:b w:val="0"/>
            <w:sz w:val="22"/>
            <w:lang w:eastAsia="en-GB"/>
          </w:rPr>
          <w:tab/>
        </w:r>
        <w:r w:rsidR="009C398A" w:rsidRPr="00185D9A">
          <w:rPr>
            <w:rStyle w:val="Hyperlink"/>
          </w:rPr>
          <w:t>Industrial Sources</w:t>
        </w:r>
        <w:r w:rsidR="009C398A">
          <w:rPr>
            <w:webHidden/>
          </w:rPr>
          <w:tab/>
        </w:r>
        <w:r w:rsidR="009C398A">
          <w:rPr>
            <w:webHidden/>
          </w:rPr>
          <w:fldChar w:fldCharType="begin"/>
        </w:r>
        <w:r w:rsidR="009C398A">
          <w:rPr>
            <w:webHidden/>
          </w:rPr>
          <w:instrText xml:space="preserve"> PAGEREF _Toc68611969 \h </w:instrText>
        </w:r>
        <w:r w:rsidR="009C398A">
          <w:rPr>
            <w:webHidden/>
          </w:rPr>
        </w:r>
        <w:r w:rsidR="009C398A">
          <w:rPr>
            <w:webHidden/>
          </w:rPr>
          <w:fldChar w:fldCharType="separate"/>
        </w:r>
        <w:r w:rsidR="009C398A">
          <w:rPr>
            <w:webHidden/>
          </w:rPr>
          <w:t>40</w:t>
        </w:r>
        <w:r w:rsidR="009C398A">
          <w:rPr>
            <w:webHidden/>
          </w:rPr>
          <w:fldChar w:fldCharType="end"/>
        </w:r>
      </w:hyperlink>
    </w:p>
    <w:p w14:paraId="61AD07C9" w14:textId="211C684D"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70" w:history="1">
        <w:r w:rsidR="009C398A" w:rsidRPr="00185D9A">
          <w:rPr>
            <w:rStyle w:val="Hyperlink"/>
            <w:noProof/>
          </w:rPr>
          <w:t>5.1</w:t>
        </w:r>
        <w:r w:rsidR="009C398A">
          <w:rPr>
            <w:rFonts w:asciiTheme="minorHAnsi" w:eastAsiaTheme="minorEastAsia" w:hAnsiTheme="minorHAnsi" w:cstheme="minorBidi"/>
            <w:noProof/>
            <w:lang w:eastAsia="en-GB"/>
          </w:rPr>
          <w:tab/>
        </w:r>
        <w:r w:rsidR="009C398A" w:rsidRPr="00185D9A">
          <w:rPr>
            <w:rStyle w:val="Hyperlink"/>
            <w:noProof/>
          </w:rPr>
          <w:t>Industrial Installations</w:t>
        </w:r>
        <w:r w:rsidR="009C398A">
          <w:rPr>
            <w:noProof/>
            <w:webHidden/>
          </w:rPr>
          <w:tab/>
        </w:r>
        <w:r w:rsidR="009C398A">
          <w:rPr>
            <w:noProof/>
            <w:webHidden/>
          </w:rPr>
          <w:fldChar w:fldCharType="begin"/>
        </w:r>
        <w:r w:rsidR="009C398A">
          <w:rPr>
            <w:noProof/>
            <w:webHidden/>
          </w:rPr>
          <w:instrText xml:space="preserve"> PAGEREF _Toc68611970 \h </w:instrText>
        </w:r>
        <w:r w:rsidR="009C398A">
          <w:rPr>
            <w:noProof/>
            <w:webHidden/>
          </w:rPr>
        </w:r>
        <w:r w:rsidR="009C398A">
          <w:rPr>
            <w:noProof/>
            <w:webHidden/>
          </w:rPr>
          <w:fldChar w:fldCharType="separate"/>
        </w:r>
        <w:r w:rsidR="009C398A">
          <w:rPr>
            <w:noProof/>
            <w:webHidden/>
          </w:rPr>
          <w:t>40</w:t>
        </w:r>
        <w:r w:rsidR="009C398A">
          <w:rPr>
            <w:noProof/>
            <w:webHidden/>
          </w:rPr>
          <w:fldChar w:fldCharType="end"/>
        </w:r>
      </w:hyperlink>
    </w:p>
    <w:p w14:paraId="4610A13B" w14:textId="6C38D6F6"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71" w:history="1">
        <w:r w:rsidR="009C398A" w:rsidRPr="00185D9A">
          <w:rPr>
            <w:rStyle w:val="Hyperlink"/>
            <w:noProof/>
          </w:rPr>
          <w:t>5.1.1</w:t>
        </w:r>
        <w:r w:rsidR="009C398A">
          <w:rPr>
            <w:rFonts w:asciiTheme="minorHAnsi" w:eastAsiaTheme="minorEastAsia" w:hAnsiTheme="minorHAnsi" w:cstheme="minorBidi"/>
            <w:noProof/>
            <w:sz w:val="22"/>
            <w:lang w:eastAsia="en-GB"/>
          </w:rPr>
          <w:tab/>
        </w:r>
        <w:r w:rsidR="009C398A" w:rsidRPr="00185D9A">
          <w:rPr>
            <w:rStyle w:val="Hyperlink"/>
            <w:noProof/>
          </w:rPr>
          <w:t>New or Proposed Installations for which an Air Quality Assessment has been Carried Out</w:t>
        </w:r>
        <w:r w:rsidR="009C398A">
          <w:rPr>
            <w:noProof/>
            <w:webHidden/>
          </w:rPr>
          <w:tab/>
        </w:r>
        <w:r w:rsidR="009C398A">
          <w:rPr>
            <w:noProof/>
            <w:webHidden/>
          </w:rPr>
          <w:fldChar w:fldCharType="begin"/>
        </w:r>
        <w:r w:rsidR="009C398A">
          <w:rPr>
            <w:noProof/>
            <w:webHidden/>
          </w:rPr>
          <w:instrText xml:space="preserve"> PAGEREF _Toc68611971 \h </w:instrText>
        </w:r>
        <w:r w:rsidR="009C398A">
          <w:rPr>
            <w:noProof/>
            <w:webHidden/>
          </w:rPr>
        </w:r>
        <w:r w:rsidR="009C398A">
          <w:rPr>
            <w:noProof/>
            <w:webHidden/>
          </w:rPr>
          <w:fldChar w:fldCharType="separate"/>
        </w:r>
        <w:r w:rsidR="009C398A">
          <w:rPr>
            <w:noProof/>
            <w:webHidden/>
          </w:rPr>
          <w:t>40</w:t>
        </w:r>
        <w:r w:rsidR="009C398A">
          <w:rPr>
            <w:noProof/>
            <w:webHidden/>
          </w:rPr>
          <w:fldChar w:fldCharType="end"/>
        </w:r>
      </w:hyperlink>
    </w:p>
    <w:p w14:paraId="07062DE7" w14:textId="5843E1DD"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72" w:history="1">
        <w:r w:rsidR="009C398A" w:rsidRPr="00185D9A">
          <w:rPr>
            <w:rStyle w:val="Hyperlink"/>
            <w:noProof/>
          </w:rPr>
          <w:t>5.1.2</w:t>
        </w:r>
        <w:r w:rsidR="009C398A">
          <w:rPr>
            <w:rFonts w:asciiTheme="minorHAnsi" w:eastAsiaTheme="minorEastAsia" w:hAnsiTheme="minorHAnsi" w:cstheme="minorBidi"/>
            <w:noProof/>
            <w:sz w:val="22"/>
            <w:lang w:eastAsia="en-GB"/>
          </w:rPr>
          <w:tab/>
        </w:r>
        <w:r w:rsidR="009C398A" w:rsidRPr="00185D9A">
          <w:rPr>
            <w:rStyle w:val="Hyperlink"/>
            <w:noProof/>
          </w:rPr>
          <w:t>Existing Installations where Emissions have Increased Substantially or New Relevant Exposure has been Introduced</w:t>
        </w:r>
        <w:r w:rsidR="009C398A">
          <w:rPr>
            <w:noProof/>
            <w:webHidden/>
          </w:rPr>
          <w:tab/>
        </w:r>
        <w:r w:rsidR="009C398A">
          <w:rPr>
            <w:noProof/>
            <w:webHidden/>
          </w:rPr>
          <w:fldChar w:fldCharType="begin"/>
        </w:r>
        <w:r w:rsidR="009C398A">
          <w:rPr>
            <w:noProof/>
            <w:webHidden/>
          </w:rPr>
          <w:instrText xml:space="preserve"> PAGEREF _Toc68611972 \h </w:instrText>
        </w:r>
        <w:r w:rsidR="009C398A">
          <w:rPr>
            <w:noProof/>
            <w:webHidden/>
          </w:rPr>
        </w:r>
        <w:r w:rsidR="009C398A">
          <w:rPr>
            <w:noProof/>
            <w:webHidden/>
          </w:rPr>
          <w:fldChar w:fldCharType="separate"/>
        </w:r>
        <w:r w:rsidR="009C398A">
          <w:rPr>
            <w:noProof/>
            <w:webHidden/>
          </w:rPr>
          <w:t>41</w:t>
        </w:r>
        <w:r w:rsidR="009C398A">
          <w:rPr>
            <w:noProof/>
            <w:webHidden/>
          </w:rPr>
          <w:fldChar w:fldCharType="end"/>
        </w:r>
      </w:hyperlink>
    </w:p>
    <w:p w14:paraId="131BA5C0" w14:textId="27BBB417" w:rsidR="009C398A" w:rsidRDefault="007E3005">
      <w:pPr>
        <w:pStyle w:val="TOC3"/>
        <w:tabs>
          <w:tab w:val="left" w:pos="1320"/>
          <w:tab w:val="right" w:leader="dot" w:pos="9621"/>
        </w:tabs>
        <w:rPr>
          <w:rFonts w:asciiTheme="minorHAnsi" w:eastAsiaTheme="minorEastAsia" w:hAnsiTheme="minorHAnsi" w:cstheme="minorBidi"/>
          <w:noProof/>
          <w:sz w:val="22"/>
          <w:lang w:eastAsia="en-GB"/>
        </w:rPr>
      </w:pPr>
      <w:hyperlink w:anchor="_Toc68611973" w:history="1">
        <w:r w:rsidR="009C398A" w:rsidRPr="00185D9A">
          <w:rPr>
            <w:rStyle w:val="Hyperlink"/>
            <w:noProof/>
          </w:rPr>
          <w:t>5.1.3</w:t>
        </w:r>
        <w:r w:rsidR="009C398A">
          <w:rPr>
            <w:rFonts w:asciiTheme="minorHAnsi" w:eastAsiaTheme="minorEastAsia" w:hAnsiTheme="minorHAnsi" w:cstheme="minorBidi"/>
            <w:noProof/>
            <w:sz w:val="22"/>
            <w:lang w:eastAsia="en-GB"/>
          </w:rPr>
          <w:tab/>
        </w:r>
        <w:r w:rsidR="009C398A" w:rsidRPr="00185D9A">
          <w:rPr>
            <w:rStyle w:val="Hyperlink"/>
            <w:noProof/>
          </w:rPr>
          <w:t>New or Significantly Changed Installations with No Previous Air Quality Assessment</w:t>
        </w:r>
        <w:r w:rsidR="009C398A">
          <w:rPr>
            <w:noProof/>
            <w:webHidden/>
          </w:rPr>
          <w:tab/>
        </w:r>
        <w:r w:rsidR="009C398A">
          <w:rPr>
            <w:noProof/>
            <w:webHidden/>
          </w:rPr>
          <w:fldChar w:fldCharType="begin"/>
        </w:r>
        <w:r w:rsidR="009C398A">
          <w:rPr>
            <w:noProof/>
            <w:webHidden/>
          </w:rPr>
          <w:instrText xml:space="preserve"> PAGEREF _Toc68611973 \h </w:instrText>
        </w:r>
        <w:r w:rsidR="009C398A">
          <w:rPr>
            <w:noProof/>
            <w:webHidden/>
          </w:rPr>
        </w:r>
        <w:r w:rsidR="009C398A">
          <w:rPr>
            <w:noProof/>
            <w:webHidden/>
          </w:rPr>
          <w:fldChar w:fldCharType="separate"/>
        </w:r>
        <w:r w:rsidR="009C398A">
          <w:rPr>
            <w:noProof/>
            <w:webHidden/>
          </w:rPr>
          <w:t>42</w:t>
        </w:r>
        <w:r w:rsidR="009C398A">
          <w:rPr>
            <w:noProof/>
            <w:webHidden/>
          </w:rPr>
          <w:fldChar w:fldCharType="end"/>
        </w:r>
      </w:hyperlink>
    </w:p>
    <w:p w14:paraId="26B27E62" w14:textId="4EDCD428"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74" w:history="1">
        <w:r w:rsidR="009C398A" w:rsidRPr="00185D9A">
          <w:rPr>
            <w:rStyle w:val="Hyperlink"/>
            <w:noProof/>
          </w:rPr>
          <w:t>5.2</w:t>
        </w:r>
        <w:r w:rsidR="009C398A">
          <w:rPr>
            <w:rFonts w:asciiTheme="minorHAnsi" w:eastAsiaTheme="minorEastAsia" w:hAnsiTheme="minorHAnsi" w:cstheme="minorBidi"/>
            <w:noProof/>
            <w:lang w:eastAsia="en-GB"/>
          </w:rPr>
          <w:tab/>
        </w:r>
        <w:r w:rsidR="009C398A" w:rsidRPr="00185D9A">
          <w:rPr>
            <w:rStyle w:val="Hyperlink"/>
            <w:noProof/>
          </w:rPr>
          <w:t>Major Fuel Depots</w:t>
        </w:r>
        <w:r w:rsidR="009C398A">
          <w:rPr>
            <w:noProof/>
            <w:webHidden/>
          </w:rPr>
          <w:tab/>
        </w:r>
        <w:r w:rsidR="009C398A">
          <w:rPr>
            <w:noProof/>
            <w:webHidden/>
          </w:rPr>
          <w:fldChar w:fldCharType="begin"/>
        </w:r>
        <w:r w:rsidR="009C398A">
          <w:rPr>
            <w:noProof/>
            <w:webHidden/>
          </w:rPr>
          <w:instrText xml:space="preserve"> PAGEREF _Toc68611974 \h </w:instrText>
        </w:r>
        <w:r w:rsidR="009C398A">
          <w:rPr>
            <w:noProof/>
            <w:webHidden/>
          </w:rPr>
        </w:r>
        <w:r w:rsidR="009C398A">
          <w:rPr>
            <w:noProof/>
            <w:webHidden/>
          </w:rPr>
          <w:fldChar w:fldCharType="separate"/>
        </w:r>
        <w:r w:rsidR="009C398A">
          <w:rPr>
            <w:noProof/>
            <w:webHidden/>
          </w:rPr>
          <w:t>42</w:t>
        </w:r>
        <w:r w:rsidR="009C398A">
          <w:rPr>
            <w:noProof/>
            <w:webHidden/>
          </w:rPr>
          <w:fldChar w:fldCharType="end"/>
        </w:r>
      </w:hyperlink>
    </w:p>
    <w:p w14:paraId="28A741F5" w14:textId="3E47100A"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75" w:history="1">
        <w:r w:rsidR="009C398A" w:rsidRPr="00185D9A">
          <w:rPr>
            <w:rStyle w:val="Hyperlink"/>
            <w:noProof/>
          </w:rPr>
          <w:t>5.3</w:t>
        </w:r>
        <w:r w:rsidR="009C398A">
          <w:rPr>
            <w:rFonts w:asciiTheme="minorHAnsi" w:eastAsiaTheme="minorEastAsia" w:hAnsiTheme="minorHAnsi" w:cstheme="minorBidi"/>
            <w:noProof/>
            <w:lang w:eastAsia="en-GB"/>
          </w:rPr>
          <w:tab/>
        </w:r>
        <w:r w:rsidR="009C398A" w:rsidRPr="00185D9A">
          <w:rPr>
            <w:rStyle w:val="Hyperlink"/>
            <w:noProof/>
          </w:rPr>
          <w:t>Petrol Stations</w:t>
        </w:r>
        <w:r w:rsidR="009C398A">
          <w:rPr>
            <w:noProof/>
            <w:webHidden/>
          </w:rPr>
          <w:tab/>
        </w:r>
        <w:r w:rsidR="009C398A">
          <w:rPr>
            <w:noProof/>
            <w:webHidden/>
          </w:rPr>
          <w:fldChar w:fldCharType="begin"/>
        </w:r>
        <w:r w:rsidR="009C398A">
          <w:rPr>
            <w:noProof/>
            <w:webHidden/>
          </w:rPr>
          <w:instrText xml:space="preserve"> PAGEREF _Toc68611975 \h </w:instrText>
        </w:r>
        <w:r w:rsidR="009C398A">
          <w:rPr>
            <w:noProof/>
            <w:webHidden/>
          </w:rPr>
        </w:r>
        <w:r w:rsidR="009C398A">
          <w:rPr>
            <w:noProof/>
            <w:webHidden/>
          </w:rPr>
          <w:fldChar w:fldCharType="separate"/>
        </w:r>
        <w:r w:rsidR="009C398A">
          <w:rPr>
            <w:noProof/>
            <w:webHidden/>
          </w:rPr>
          <w:t>43</w:t>
        </w:r>
        <w:r w:rsidR="009C398A">
          <w:rPr>
            <w:noProof/>
            <w:webHidden/>
          </w:rPr>
          <w:fldChar w:fldCharType="end"/>
        </w:r>
      </w:hyperlink>
    </w:p>
    <w:p w14:paraId="339A0B01" w14:textId="13E6A426"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76" w:history="1">
        <w:r w:rsidR="009C398A" w:rsidRPr="00185D9A">
          <w:rPr>
            <w:rStyle w:val="Hyperlink"/>
            <w:noProof/>
          </w:rPr>
          <w:t>5.4</w:t>
        </w:r>
        <w:r w:rsidR="009C398A">
          <w:rPr>
            <w:rFonts w:asciiTheme="minorHAnsi" w:eastAsiaTheme="minorEastAsia" w:hAnsiTheme="minorHAnsi" w:cstheme="minorBidi"/>
            <w:noProof/>
            <w:lang w:eastAsia="en-GB"/>
          </w:rPr>
          <w:tab/>
        </w:r>
        <w:r w:rsidR="009C398A" w:rsidRPr="00185D9A">
          <w:rPr>
            <w:rStyle w:val="Hyperlink"/>
            <w:noProof/>
          </w:rPr>
          <w:t>Poultry Farms</w:t>
        </w:r>
        <w:r w:rsidR="009C398A">
          <w:rPr>
            <w:noProof/>
            <w:webHidden/>
          </w:rPr>
          <w:tab/>
        </w:r>
        <w:r w:rsidR="009C398A">
          <w:rPr>
            <w:noProof/>
            <w:webHidden/>
          </w:rPr>
          <w:fldChar w:fldCharType="begin"/>
        </w:r>
        <w:r w:rsidR="009C398A">
          <w:rPr>
            <w:noProof/>
            <w:webHidden/>
          </w:rPr>
          <w:instrText xml:space="preserve"> PAGEREF _Toc68611976 \h </w:instrText>
        </w:r>
        <w:r w:rsidR="009C398A">
          <w:rPr>
            <w:noProof/>
            <w:webHidden/>
          </w:rPr>
        </w:r>
        <w:r w:rsidR="009C398A">
          <w:rPr>
            <w:noProof/>
            <w:webHidden/>
          </w:rPr>
          <w:fldChar w:fldCharType="separate"/>
        </w:r>
        <w:r w:rsidR="009C398A">
          <w:rPr>
            <w:noProof/>
            <w:webHidden/>
          </w:rPr>
          <w:t>44</w:t>
        </w:r>
        <w:r w:rsidR="009C398A">
          <w:rPr>
            <w:noProof/>
            <w:webHidden/>
          </w:rPr>
          <w:fldChar w:fldCharType="end"/>
        </w:r>
      </w:hyperlink>
    </w:p>
    <w:p w14:paraId="37A4E547" w14:textId="7311AA59" w:rsidR="009C398A" w:rsidRDefault="007E3005">
      <w:pPr>
        <w:pStyle w:val="TOC1"/>
        <w:tabs>
          <w:tab w:val="left" w:pos="442"/>
        </w:tabs>
        <w:rPr>
          <w:rFonts w:asciiTheme="minorHAnsi" w:eastAsiaTheme="minorEastAsia" w:hAnsiTheme="minorHAnsi" w:cstheme="minorBidi"/>
          <w:b w:val="0"/>
          <w:sz w:val="22"/>
          <w:lang w:eastAsia="en-GB"/>
        </w:rPr>
      </w:pPr>
      <w:hyperlink w:anchor="_Toc68611977" w:history="1">
        <w:r w:rsidR="009C398A" w:rsidRPr="00185D9A">
          <w:rPr>
            <w:rStyle w:val="Hyperlink"/>
          </w:rPr>
          <w:t>6</w:t>
        </w:r>
        <w:r w:rsidR="009C398A">
          <w:rPr>
            <w:rFonts w:asciiTheme="minorHAnsi" w:eastAsiaTheme="minorEastAsia" w:hAnsiTheme="minorHAnsi" w:cstheme="minorBidi"/>
            <w:b w:val="0"/>
            <w:sz w:val="22"/>
            <w:lang w:eastAsia="en-GB"/>
          </w:rPr>
          <w:tab/>
        </w:r>
        <w:r w:rsidR="009C398A" w:rsidRPr="00185D9A">
          <w:rPr>
            <w:rStyle w:val="Hyperlink"/>
          </w:rPr>
          <w:t>Commercial and Domestic Sources</w:t>
        </w:r>
        <w:r w:rsidR="009C398A">
          <w:rPr>
            <w:webHidden/>
          </w:rPr>
          <w:tab/>
        </w:r>
        <w:r w:rsidR="009C398A">
          <w:rPr>
            <w:webHidden/>
          </w:rPr>
          <w:fldChar w:fldCharType="begin"/>
        </w:r>
        <w:r w:rsidR="009C398A">
          <w:rPr>
            <w:webHidden/>
          </w:rPr>
          <w:instrText xml:space="preserve"> PAGEREF _Toc68611977 \h </w:instrText>
        </w:r>
        <w:r w:rsidR="009C398A">
          <w:rPr>
            <w:webHidden/>
          </w:rPr>
        </w:r>
        <w:r w:rsidR="009C398A">
          <w:rPr>
            <w:webHidden/>
          </w:rPr>
          <w:fldChar w:fldCharType="separate"/>
        </w:r>
        <w:r w:rsidR="009C398A">
          <w:rPr>
            <w:webHidden/>
          </w:rPr>
          <w:t>45</w:t>
        </w:r>
        <w:r w:rsidR="009C398A">
          <w:rPr>
            <w:webHidden/>
          </w:rPr>
          <w:fldChar w:fldCharType="end"/>
        </w:r>
      </w:hyperlink>
    </w:p>
    <w:p w14:paraId="4BFCAC4F" w14:textId="1FFADD31"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78" w:history="1">
        <w:r w:rsidR="009C398A" w:rsidRPr="00185D9A">
          <w:rPr>
            <w:rStyle w:val="Hyperlink"/>
            <w:noProof/>
          </w:rPr>
          <w:t>6.1</w:t>
        </w:r>
        <w:r w:rsidR="009C398A">
          <w:rPr>
            <w:rFonts w:asciiTheme="minorHAnsi" w:eastAsiaTheme="minorEastAsia" w:hAnsiTheme="minorHAnsi" w:cstheme="minorBidi"/>
            <w:noProof/>
            <w:lang w:eastAsia="en-GB"/>
          </w:rPr>
          <w:tab/>
        </w:r>
        <w:r w:rsidR="009C398A" w:rsidRPr="00185D9A">
          <w:rPr>
            <w:rStyle w:val="Hyperlink"/>
            <w:noProof/>
          </w:rPr>
          <w:t>Biomass Combustion – Individual Installations</w:t>
        </w:r>
        <w:r w:rsidR="009C398A">
          <w:rPr>
            <w:noProof/>
            <w:webHidden/>
          </w:rPr>
          <w:tab/>
        </w:r>
        <w:r w:rsidR="009C398A">
          <w:rPr>
            <w:noProof/>
            <w:webHidden/>
          </w:rPr>
          <w:fldChar w:fldCharType="begin"/>
        </w:r>
        <w:r w:rsidR="009C398A">
          <w:rPr>
            <w:noProof/>
            <w:webHidden/>
          </w:rPr>
          <w:instrText xml:space="preserve"> PAGEREF _Toc68611978 \h </w:instrText>
        </w:r>
        <w:r w:rsidR="009C398A">
          <w:rPr>
            <w:noProof/>
            <w:webHidden/>
          </w:rPr>
        </w:r>
        <w:r w:rsidR="009C398A">
          <w:rPr>
            <w:noProof/>
            <w:webHidden/>
          </w:rPr>
          <w:fldChar w:fldCharType="separate"/>
        </w:r>
        <w:r w:rsidR="009C398A">
          <w:rPr>
            <w:noProof/>
            <w:webHidden/>
          </w:rPr>
          <w:t>45</w:t>
        </w:r>
        <w:r w:rsidR="009C398A">
          <w:rPr>
            <w:noProof/>
            <w:webHidden/>
          </w:rPr>
          <w:fldChar w:fldCharType="end"/>
        </w:r>
      </w:hyperlink>
    </w:p>
    <w:p w14:paraId="376B3289" w14:textId="6A75AF0C"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79" w:history="1">
        <w:r w:rsidR="009C398A" w:rsidRPr="00185D9A">
          <w:rPr>
            <w:rStyle w:val="Hyperlink"/>
            <w:noProof/>
          </w:rPr>
          <w:t>6.2</w:t>
        </w:r>
        <w:r w:rsidR="009C398A">
          <w:rPr>
            <w:rFonts w:asciiTheme="minorHAnsi" w:eastAsiaTheme="minorEastAsia" w:hAnsiTheme="minorHAnsi" w:cstheme="minorBidi"/>
            <w:noProof/>
            <w:lang w:eastAsia="en-GB"/>
          </w:rPr>
          <w:tab/>
        </w:r>
        <w:r w:rsidR="009C398A" w:rsidRPr="00185D9A">
          <w:rPr>
            <w:rStyle w:val="Hyperlink"/>
            <w:noProof/>
          </w:rPr>
          <w:t>Biomass Combustion – Combined Impacts</w:t>
        </w:r>
        <w:r w:rsidR="009C398A">
          <w:rPr>
            <w:noProof/>
            <w:webHidden/>
          </w:rPr>
          <w:tab/>
        </w:r>
        <w:r w:rsidR="009C398A">
          <w:rPr>
            <w:noProof/>
            <w:webHidden/>
          </w:rPr>
          <w:fldChar w:fldCharType="begin"/>
        </w:r>
        <w:r w:rsidR="009C398A">
          <w:rPr>
            <w:noProof/>
            <w:webHidden/>
          </w:rPr>
          <w:instrText xml:space="preserve"> PAGEREF _Toc68611979 \h </w:instrText>
        </w:r>
        <w:r w:rsidR="009C398A">
          <w:rPr>
            <w:noProof/>
            <w:webHidden/>
          </w:rPr>
        </w:r>
        <w:r w:rsidR="009C398A">
          <w:rPr>
            <w:noProof/>
            <w:webHidden/>
          </w:rPr>
          <w:fldChar w:fldCharType="separate"/>
        </w:r>
        <w:r w:rsidR="009C398A">
          <w:rPr>
            <w:noProof/>
            <w:webHidden/>
          </w:rPr>
          <w:t>45</w:t>
        </w:r>
        <w:r w:rsidR="009C398A">
          <w:rPr>
            <w:noProof/>
            <w:webHidden/>
          </w:rPr>
          <w:fldChar w:fldCharType="end"/>
        </w:r>
      </w:hyperlink>
    </w:p>
    <w:p w14:paraId="267E7176" w14:textId="18E34B90"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80" w:history="1">
        <w:r w:rsidR="009C398A" w:rsidRPr="00185D9A">
          <w:rPr>
            <w:rStyle w:val="Hyperlink"/>
            <w:noProof/>
          </w:rPr>
          <w:t>6.3</w:t>
        </w:r>
        <w:r w:rsidR="009C398A">
          <w:rPr>
            <w:rFonts w:asciiTheme="minorHAnsi" w:eastAsiaTheme="minorEastAsia" w:hAnsiTheme="minorHAnsi" w:cstheme="minorBidi"/>
            <w:noProof/>
            <w:lang w:eastAsia="en-GB"/>
          </w:rPr>
          <w:tab/>
        </w:r>
        <w:r w:rsidR="009C398A" w:rsidRPr="00185D9A">
          <w:rPr>
            <w:rStyle w:val="Hyperlink"/>
            <w:noProof/>
          </w:rPr>
          <w:t>Domestic Solid Fuel Burning</w:t>
        </w:r>
        <w:r w:rsidR="009C398A">
          <w:rPr>
            <w:noProof/>
            <w:webHidden/>
          </w:rPr>
          <w:tab/>
        </w:r>
        <w:r w:rsidR="009C398A">
          <w:rPr>
            <w:noProof/>
            <w:webHidden/>
          </w:rPr>
          <w:fldChar w:fldCharType="begin"/>
        </w:r>
        <w:r w:rsidR="009C398A">
          <w:rPr>
            <w:noProof/>
            <w:webHidden/>
          </w:rPr>
          <w:instrText xml:space="preserve"> PAGEREF _Toc68611980 \h </w:instrText>
        </w:r>
        <w:r w:rsidR="009C398A">
          <w:rPr>
            <w:noProof/>
            <w:webHidden/>
          </w:rPr>
        </w:r>
        <w:r w:rsidR="009C398A">
          <w:rPr>
            <w:noProof/>
            <w:webHidden/>
          </w:rPr>
          <w:fldChar w:fldCharType="separate"/>
        </w:r>
        <w:r w:rsidR="009C398A">
          <w:rPr>
            <w:noProof/>
            <w:webHidden/>
          </w:rPr>
          <w:t>46</w:t>
        </w:r>
        <w:r w:rsidR="009C398A">
          <w:rPr>
            <w:noProof/>
            <w:webHidden/>
          </w:rPr>
          <w:fldChar w:fldCharType="end"/>
        </w:r>
      </w:hyperlink>
    </w:p>
    <w:p w14:paraId="5BD37E7A" w14:textId="043CB8C9" w:rsidR="009C398A" w:rsidRDefault="007E3005">
      <w:pPr>
        <w:pStyle w:val="TOC1"/>
        <w:tabs>
          <w:tab w:val="left" w:pos="442"/>
        </w:tabs>
        <w:rPr>
          <w:rFonts w:asciiTheme="minorHAnsi" w:eastAsiaTheme="minorEastAsia" w:hAnsiTheme="minorHAnsi" w:cstheme="minorBidi"/>
          <w:b w:val="0"/>
          <w:sz w:val="22"/>
          <w:lang w:eastAsia="en-GB"/>
        </w:rPr>
      </w:pPr>
      <w:hyperlink w:anchor="_Toc68611981" w:history="1">
        <w:r w:rsidR="009C398A" w:rsidRPr="00185D9A">
          <w:rPr>
            <w:rStyle w:val="Hyperlink"/>
          </w:rPr>
          <w:t>7</w:t>
        </w:r>
        <w:r w:rsidR="009C398A">
          <w:rPr>
            <w:rFonts w:asciiTheme="minorHAnsi" w:eastAsiaTheme="minorEastAsia" w:hAnsiTheme="minorHAnsi" w:cstheme="minorBidi"/>
            <w:b w:val="0"/>
            <w:sz w:val="22"/>
            <w:lang w:eastAsia="en-GB"/>
          </w:rPr>
          <w:tab/>
        </w:r>
        <w:r w:rsidR="009C398A" w:rsidRPr="00185D9A">
          <w:rPr>
            <w:rStyle w:val="Hyperlink"/>
          </w:rPr>
          <w:t>Fugitive or Uncontrolled Sources</w:t>
        </w:r>
        <w:r w:rsidR="009C398A">
          <w:rPr>
            <w:webHidden/>
          </w:rPr>
          <w:tab/>
        </w:r>
        <w:r w:rsidR="009C398A">
          <w:rPr>
            <w:webHidden/>
          </w:rPr>
          <w:fldChar w:fldCharType="begin"/>
        </w:r>
        <w:r w:rsidR="009C398A">
          <w:rPr>
            <w:webHidden/>
          </w:rPr>
          <w:instrText xml:space="preserve"> PAGEREF _Toc68611981 \h </w:instrText>
        </w:r>
        <w:r w:rsidR="009C398A">
          <w:rPr>
            <w:webHidden/>
          </w:rPr>
        </w:r>
        <w:r w:rsidR="009C398A">
          <w:rPr>
            <w:webHidden/>
          </w:rPr>
          <w:fldChar w:fldCharType="separate"/>
        </w:r>
        <w:r w:rsidR="009C398A">
          <w:rPr>
            <w:webHidden/>
          </w:rPr>
          <w:t>48</w:t>
        </w:r>
        <w:r w:rsidR="009C398A">
          <w:rPr>
            <w:webHidden/>
          </w:rPr>
          <w:fldChar w:fldCharType="end"/>
        </w:r>
      </w:hyperlink>
    </w:p>
    <w:p w14:paraId="5BA7FA84" w14:textId="54A7A0DD" w:rsidR="009C398A" w:rsidRDefault="007E3005">
      <w:pPr>
        <w:pStyle w:val="TOC1"/>
        <w:tabs>
          <w:tab w:val="left" w:pos="442"/>
        </w:tabs>
        <w:rPr>
          <w:rFonts w:asciiTheme="minorHAnsi" w:eastAsiaTheme="minorEastAsia" w:hAnsiTheme="minorHAnsi" w:cstheme="minorBidi"/>
          <w:b w:val="0"/>
          <w:sz w:val="22"/>
          <w:lang w:eastAsia="en-GB"/>
        </w:rPr>
      </w:pPr>
      <w:hyperlink w:anchor="_Toc68611982" w:history="1">
        <w:r w:rsidR="009C398A" w:rsidRPr="00185D9A">
          <w:rPr>
            <w:rStyle w:val="Hyperlink"/>
          </w:rPr>
          <w:t>8</w:t>
        </w:r>
        <w:r w:rsidR="009C398A">
          <w:rPr>
            <w:rFonts w:asciiTheme="minorHAnsi" w:eastAsiaTheme="minorEastAsia" w:hAnsiTheme="minorHAnsi" w:cstheme="minorBidi"/>
            <w:b w:val="0"/>
            <w:sz w:val="22"/>
            <w:lang w:eastAsia="en-GB"/>
          </w:rPr>
          <w:tab/>
        </w:r>
        <w:r w:rsidR="009C398A" w:rsidRPr="00185D9A">
          <w:rPr>
            <w:rStyle w:val="Hyperlink"/>
          </w:rPr>
          <w:t>Conclusions and Proposed Actions</w:t>
        </w:r>
        <w:r w:rsidR="009C398A">
          <w:rPr>
            <w:webHidden/>
          </w:rPr>
          <w:tab/>
        </w:r>
        <w:r w:rsidR="009C398A">
          <w:rPr>
            <w:webHidden/>
          </w:rPr>
          <w:fldChar w:fldCharType="begin"/>
        </w:r>
        <w:r w:rsidR="009C398A">
          <w:rPr>
            <w:webHidden/>
          </w:rPr>
          <w:instrText xml:space="preserve"> PAGEREF _Toc68611982 \h </w:instrText>
        </w:r>
        <w:r w:rsidR="009C398A">
          <w:rPr>
            <w:webHidden/>
          </w:rPr>
        </w:r>
        <w:r w:rsidR="009C398A">
          <w:rPr>
            <w:webHidden/>
          </w:rPr>
          <w:fldChar w:fldCharType="separate"/>
        </w:r>
        <w:r w:rsidR="009C398A">
          <w:rPr>
            <w:webHidden/>
          </w:rPr>
          <w:t>49</w:t>
        </w:r>
        <w:r w:rsidR="009C398A">
          <w:rPr>
            <w:webHidden/>
          </w:rPr>
          <w:fldChar w:fldCharType="end"/>
        </w:r>
      </w:hyperlink>
    </w:p>
    <w:p w14:paraId="56427EE1" w14:textId="3777FEB9"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83" w:history="1">
        <w:r w:rsidR="009C398A" w:rsidRPr="00185D9A">
          <w:rPr>
            <w:rStyle w:val="Hyperlink"/>
            <w:noProof/>
          </w:rPr>
          <w:t>8.1</w:t>
        </w:r>
        <w:r w:rsidR="009C398A">
          <w:rPr>
            <w:rFonts w:asciiTheme="minorHAnsi" w:eastAsiaTheme="minorEastAsia" w:hAnsiTheme="minorHAnsi" w:cstheme="minorBidi"/>
            <w:noProof/>
            <w:lang w:eastAsia="en-GB"/>
          </w:rPr>
          <w:tab/>
        </w:r>
        <w:r w:rsidR="009C398A" w:rsidRPr="00185D9A">
          <w:rPr>
            <w:rStyle w:val="Hyperlink"/>
            <w:noProof/>
          </w:rPr>
          <w:t>Conclusions from New Monitoring Data</w:t>
        </w:r>
        <w:r w:rsidR="009C398A">
          <w:rPr>
            <w:noProof/>
            <w:webHidden/>
          </w:rPr>
          <w:tab/>
        </w:r>
        <w:r w:rsidR="009C398A">
          <w:rPr>
            <w:noProof/>
            <w:webHidden/>
          </w:rPr>
          <w:fldChar w:fldCharType="begin"/>
        </w:r>
        <w:r w:rsidR="009C398A">
          <w:rPr>
            <w:noProof/>
            <w:webHidden/>
          </w:rPr>
          <w:instrText xml:space="preserve"> PAGEREF _Toc68611983 \h </w:instrText>
        </w:r>
        <w:r w:rsidR="009C398A">
          <w:rPr>
            <w:noProof/>
            <w:webHidden/>
          </w:rPr>
        </w:r>
        <w:r w:rsidR="009C398A">
          <w:rPr>
            <w:noProof/>
            <w:webHidden/>
          </w:rPr>
          <w:fldChar w:fldCharType="separate"/>
        </w:r>
        <w:r w:rsidR="009C398A">
          <w:rPr>
            <w:noProof/>
            <w:webHidden/>
          </w:rPr>
          <w:t>49</w:t>
        </w:r>
        <w:r w:rsidR="009C398A">
          <w:rPr>
            <w:noProof/>
            <w:webHidden/>
          </w:rPr>
          <w:fldChar w:fldCharType="end"/>
        </w:r>
      </w:hyperlink>
    </w:p>
    <w:p w14:paraId="500A7147" w14:textId="6D6D70AD"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84" w:history="1">
        <w:r w:rsidR="009C398A" w:rsidRPr="00185D9A">
          <w:rPr>
            <w:rStyle w:val="Hyperlink"/>
            <w:noProof/>
          </w:rPr>
          <w:t>8.2</w:t>
        </w:r>
        <w:r w:rsidR="009C398A">
          <w:rPr>
            <w:rFonts w:asciiTheme="minorHAnsi" w:eastAsiaTheme="minorEastAsia" w:hAnsiTheme="minorHAnsi" w:cstheme="minorBidi"/>
            <w:noProof/>
            <w:lang w:eastAsia="en-GB"/>
          </w:rPr>
          <w:tab/>
        </w:r>
        <w:r w:rsidR="009C398A" w:rsidRPr="00185D9A">
          <w:rPr>
            <w:rStyle w:val="Hyperlink"/>
            <w:noProof/>
          </w:rPr>
          <w:t>Conclusions from Assessment of Sources</w:t>
        </w:r>
        <w:r w:rsidR="009C398A">
          <w:rPr>
            <w:noProof/>
            <w:webHidden/>
          </w:rPr>
          <w:tab/>
        </w:r>
        <w:r w:rsidR="009C398A">
          <w:rPr>
            <w:noProof/>
            <w:webHidden/>
          </w:rPr>
          <w:fldChar w:fldCharType="begin"/>
        </w:r>
        <w:r w:rsidR="009C398A">
          <w:rPr>
            <w:noProof/>
            <w:webHidden/>
          </w:rPr>
          <w:instrText xml:space="preserve"> PAGEREF _Toc68611984 \h </w:instrText>
        </w:r>
        <w:r w:rsidR="009C398A">
          <w:rPr>
            <w:noProof/>
            <w:webHidden/>
          </w:rPr>
        </w:r>
        <w:r w:rsidR="009C398A">
          <w:rPr>
            <w:noProof/>
            <w:webHidden/>
          </w:rPr>
          <w:fldChar w:fldCharType="separate"/>
        </w:r>
        <w:r w:rsidR="009C398A">
          <w:rPr>
            <w:noProof/>
            <w:webHidden/>
          </w:rPr>
          <w:t>49</w:t>
        </w:r>
        <w:r w:rsidR="009C398A">
          <w:rPr>
            <w:noProof/>
            <w:webHidden/>
          </w:rPr>
          <w:fldChar w:fldCharType="end"/>
        </w:r>
      </w:hyperlink>
    </w:p>
    <w:p w14:paraId="3BA88E14" w14:textId="3488661A" w:rsidR="009C398A" w:rsidRDefault="007E3005">
      <w:pPr>
        <w:pStyle w:val="TOC2"/>
        <w:tabs>
          <w:tab w:val="left" w:pos="880"/>
          <w:tab w:val="right" w:leader="dot" w:pos="9621"/>
        </w:tabs>
        <w:rPr>
          <w:rFonts w:asciiTheme="minorHAnsi" w:eastAsiaTheme="minorEastAsia" w:hAnsiTheme="minorHAnsi" w:cstheme="minorBidi"/>
          <w:noProof/>
          <w:lang w:eastAsia="en-GB"/>
        </w:rPr>
      </w:pPr>
      <w:hyperlink w:anchor="_Toc68611985" w:history="1">
        <w:r w:rsidR="009C398A" w:rsidRPr="00185D9A">
          <w:rPr>
            <w:rStyle w:val="Hyperlink"/>
            <w:noProof/>
          </w:rPr>
          <w:t>8.3</w:t>
        </w:r>
        <w:r w:rsidR="009C398A">
          <w:rPr>
            <w:rFonts w:asciiTheme="minorHAnsi" w:eastAsiaTheme="minorEastAsia" w:hAnsiTheme="minorHAnsi" w:cstheme="minorBidi"/>
            <w:noProof/>
            <w:lang w:eastAsia="en-GB"/>
          </w:rPr>
          <w:tab/>
        </w:r>
        <w:r w:rsidR="009C398A" w:rsidRPr="00185D9A">
          <w:rPr>
            <w:rStyle w:val="Hyperlink"/>
            <w:noProof/>
          </w:rPr>
          <w:t>Proposed Actions</w:t>
        </w:r>
        <w:r w:rsidR="009C398A">
          <w:rPr>
            <w:noProof/>
            <w:webHidden/>
          </w:rPr>
          <w:tab/>
        </w:r>
        <w:r w:rsidR="009C398A">
          <w:rPr>
            <w:noProof/>
            <w:webHidden/>
          </w:rPr>
          <w:fldChar w:fldCharType="begin"/>
        </w:r>
        <w:r w:rsidR="009C398A">
          <w:rPr>
            <w:noProof/>
            <w:webHidden/>
          </w:rPr>
          <w:instrText xml:space="preserve"> PAGEREF _Toc68611985 \h </w:instrText>
        </w:r>
        <w:r w:rsidR="009C398A">
          <w:rPr>
            <w:noProof/>
            <w:webHidden/>
          </w:rPr>
        </w:r>
        <w:r w:rsidR="009C398A">
          <w:rPr>
            <w:noProof/>
            <w:webHidden/>
          </w:rPr>
          <w:fldChar w:fldCharType="separate"/>
        </w:r>
        <w:r w:rsidR="009C398A">
          <w:rPr>
            <w:noProof/>
            <w:webHidden/>
          </w:rPr>
          <w:t>50</w:t>
        </w:r>
        <w:r w:rsidR="009C398A">
          <w:rPr>
            <w:noProof/>
            <w:webHidden/>
          </w:rPr>
          <w:fldChar w:fldCharType="end"/>
        </w:r>
      </w:hyperlink>
    </w:p>
    <w:p w14:paraId="4C5F7493" w14:textId="132072A8" w:rsidR="009C398A" w:rsidRDefault="007E3005">
      <w:pPr>
        <w:pStyle w:val="TOC1"/>
        <w:tabs>
          <w:tab w:val="left" w:pos="442"/>
        </w:tabs>
        <w:rPr>
          <w:rFonts w:asciiTheme="minorHAnsi" w:eastAsiaTheme="minorEastAsia" w:hAnsiTheme="minorHAnsi" w:cstheme="minorBidi"/>
          <w:b w:val="0"/>
          <w:sz w:val="22"/>
          <w:lang w:eastAsia="en-GB"/>
        </w:rPr>
      </w:pPr>
      <w:hyperlink w:anchor="_Toc68611986" w:history="1">
        <w:r w:rsidR="009C398A" w:rsidRPr="00185D9A">
          <w:rPr>
            <w:rStyle w:val="Hyperlink"/>
          </w:rPr>
          <w:t>9</w:t>
        </w:r>
        <w:r w:rsidR="009C398A">
          <w:rPr>
            <w:rFonts w:asciiTheme="minorHAnsi" w:eastAsiaTheme="minorEastAsia" w:hAnsiTheme="minorHAnsi" w:cstheme="minorBidi"/>
            <w:b w:val="0"/>
            <w:sz w:val="22"/>
            <w:lang w:eastAsia="en-GB"/>
          </w:rPr>
          <w:tab/>
        </w:r>
        <w:r w:rsidR="009C398A" w:rsidRPr="00185D9A">
          <w:rPr>
            <w:rStyle w:val="Hyperlink"/>
          </w:rPr>
          <w:t>References</w:t>
        </w:r>
        <w:r w:rsidR="009C398A">
          <w:rPr>
            <w:webHidden/>
          </w:rPr>
          <w:tab/>
        </w:r>
        <w:r w:rsidR="009C398A">
          <w:rPr>
            <w:webHidden/>
          </w:rPr>
          <w:fldChar w:fldCharType="begin"/>
        </w:r>
        <w:r w:rsidR="009C398A">
          <w:rPr>
            <w:webHidden/>
          </w:rPr>
          <w:instrText xml:space="preserve"> PAGEREF _Toc68611986 \h </w:instrText>
        </w:r>
        <w:r w:rsidR="009C398A">
          <w:rPr>
            <w:webHidden/>
          </w:rPr>
        </w:r>
        <w:r w:rsidR="009C398A">
          <w:rPr>
            <w:webHidden/>
          </w:rPr>
          <w:fldChar w:fldCharType="separate"/>
        </w:r>
        <w:r w:rsidR="009C398A">
          <w:rPr>
            <w:webHidden/>
          </w:rPr>
          <w:t>51</w:t>
        </w:r>
        <w:r w:rsidR="009C398A">
          <w:rPr>
            <w:webHidden/>
          </w:rPr>
          <w:fldChar w:fldCharType="end"/>
        </w:r>
      </w:hyperlink>
    </w:p>
    <w:p w14:paraId="0508070B" w14:textId="504FA5EC" w:rsidR="009C398A" w:rsidRDefault="007E3005">
      <w:pPr>
        <w:pStyle w:val="TOC1"/>
        <w:rPr>
          <w:rFonts w:asciiTheme="minorHAnsi" w:eastAsiaTheme="minorEastAsia" w:hAnsiTheme="minorHAnsi" w:cstheme="minorBidi"/>
          <w:b w:val="0"/>
          <w:sz w:val="22"/>
          <w:lang w:eastAsia="en-GB"/>
        </w:rPr>
      </w:pPr>
      <w:hyperlink w:anchor="_Toc68611987" w:history="1">
        <w:r w:rsidR="009C398A" w:rsidRPr="00185D9A">
          <w:rPr>
            <w:rStyle w:val="Hyperlink"/>
          </w:rPr>
          <w:t>Appendices</w:t>
        </w:r>
        <w:r w:rsidR="009C398A">
          <w:rPr>
            <w:webHidden/>
          </w:rPr>
          <w:tab/>
        </w:r>
        <w:r w:rsidR="009C398A">
          <w:rPr>
            <w:webHidden/>
          </w:rPr>
          <w:fldChar w:fldCharType="begin"/>
        </w:r>
        <w:r w:rsidR="009C398A">
          <w:rPr>
            <w:webHidden/>
          </w:rPr>
          <w:instrText xml:space="preserve"> PAGEREF _Toc68611987 \h </w:instrText>
        </w:r>
        <w:r w:rsidR="009C398A">
          <w:rPr>
            <w:webHidden/>
          </w:rPr>
        </w:r>
        <w:r w:rsidR="009C398A">
          <w:rPr>
            <w:webHidden/>
          </w:rPr>
          <w:fldChar w:fldCharType="separate"/>
        </w:r>
        <w:r w:rsidR="009C398A">
          <w:rPr>
            <w:webHidden/>
          </w:rPr>
          <w:t>52</w:t>
        </w:r>
        <w:r w:rsidR="009C398A">
          <w:rPr>
            <w:webHidden/>
          </w:rPr>
          <w:fldChar w:fldCharType="end"/>
        </w:r>
      </w:hyperlink>
    </w:p>
    <w:p w14:paraId="2002EA18" w14:textId="40E7367B" w:rsidR="009C398A" w:rsidRDefault="007E3005">
      <w:pPr>
        <w:pStyle w:val="TOC1"/>
        <w:rPr>
          <w:rFonts w:asciiTheme="minorHAnsi" w:eastAsiaTheme="minorEastAsia" w:hAnsiTheme="minorHAnsi" w:cstheme="minorBidi"/>
          <w:b w:val="0"/>
          <w:sz w:val="22"/>
          <w:lang w:eastAsia="en-GB"/>
        </w:rPr>
      </w:pPr>
      <w:hyperlink w:anchor="_Toc68611988" w:history="1">
        <w:r w:rsidR="009C398A" w:rsidRPr="00185D9A">
          <w:rPr>
            <w:rStyle w:val="Hyperlink"/>
          </w:rPr>
          <w:t>Appendix A: Quality Assurance / Quality Control (QA/QC) Data</w:t>
        </w:r>
        <w:r w:rsidR="009C398A">
          <w:rPr>
            <w:webHidden/>
          </w:rPr>
          <w:tab/>
        </w:r>
        <w:r w:rsidR="009C398A">
          <w:rPr>
            <w:webHidden/>
          </w:rPr>
          <w:fldChar w:fldCharType="begin"/>
        </w:r>
        <w:r w:rsidR="009C398A">
          <w:rPr>
            <w:webHidden/>
          </w:rPr>
          <w:instrText xml:space="preserve"> PAGEREF _Toc68611988 \h </w:instrText>
        </w:r>
        <w:r w:rsidR="009C398A">
          <w:rPr>
            <w:webHidden/>
          </w:rPr>
        </w:r>
        <w:r w:rsidR="009C398A">
          <w:rPr>
            <w:webHidden/>
          </w:rPr>
          <w:fldChar w:fldCharType="separate"/>
        </w:r>
        <w:r w:rsidR="009C398A">
          <w:rPr>
            <w:webHidden/>
          </w:rPr>
          <w:t>53</w:t>
        </w:r>
        <w:r w:rsidR="009C398A">
          <w:rPr>
            <w:webHidden/>
          </w:rPr>
          <w:fldChar w:fldCharType="end"/>
        </w:r>
      </w:hyperlink>
    </w:p>
    <w:p w14:paraId="2ADB5DEE" w14:textId="29E4C8A7" w:rsidR="009C398A" w:rsidRDefault="007E3005">
      <w:pPr>
        <w:pStyle w:val="TOC2"/>
        <w:tabs>
          <w:tab w:val="right" w:leader="dot" w:pos="9621"/>
        </w:tabs>
        <w:rPr>
          <w:rFonts w:asciiTheme="minorHAnsi" w:eastAsiaTheme="minorEastAsia" w:hAnsiTheme="minorHAnsi" w:cstheme="minorBidi"/>
          <w:noProof/>
          <w:lang w:eastAsia="en-GB"/>
        </w:rPr>
      </w:pPr>
      <w:hyperlink w:anchor="_Toc68611989" w:history="1">
        <w:r w:rsidR="009C398A" w:rsidRPr="00185D9A">
          <w:rPr>
            <w:rStyle w:val="Hyperlink"/>
            <w:noProof/>
          </w:rPr>
          <w:t>QA/QC of Diffusion Tube Monitoring</w:t>
        </w:r>
        <w:r w:rsidR="009C398A">
          <w:rPr>
            <w:noProof/>
            <w:webHidden/>
          </w:rPr>
          <w:tab/>
        </w:r>
        <w:r w:rsidR="009C398A">
          <w:rPr>
            <w:noProof/>
            <w:webHidden/>
          </w:rPr>
          <w:fldChar w:fldCharType="begin"/>
        </w:r>
        <w:r w:rsidR="009C398A">
          <w:rPr>
            <w:noProof/>
            <w:webHidden/>
          </w:rPr>
          <w:instrText xml:space="preserve"> PAGEREF _Toc68611989 \h </w:instrText>
        </w:r>
        <w:r w:rsidR="009C398A">
          <w:rPr>
            <w:noProof/>
            <w:webHidden/>
          </w:rPr>
        </w:r>
        <w:r w:rsidR="009C398A">
          <w:rPr>
            <w:noProof/>
            <w:webHidden/>
          </w:rPr>
          <w:fldChar w:fldCharType="separate"/>
        </w:r>
        <w:r w:rsidR="009C398A">
          <w:rPr>
            <w:noProof/>
            <w:webHidden/>
          </w:rPr>
          <w:t>53</w:t>
        </w:r>
        <w:r w:rsidR="009C398A">
          <w:rPr>
            <w:noProof/>
            <w:webHidden/>
          </w:rPr>
          <w:fldChar w:fldCharType="end"/>
        </w:r>
      </w:hyperlink>
    </w:p>
    <w:p w14:paraId="3CAF4AAE" w14:textId="2ABC5324" w:rsidR="009C398A" w:rsidRDefault="007E3005">
      <w:pPr>
        <w:pStyle w:val="TOC3"/>
        <w:tabs>
          <w:tab w:val="right" w:leader="dot" w:pos="9621"/>
        </w:tabs>
        <w:rPr>
          <w:rFonts w:asciiTheme="minorHAnsi" w:eastAsiaTheme="minorEastAsia" w:hAnsiTheme="minorHAnsi" w:cstheme="minorBidi"/>
          <w:noProof/>
          <w:sz w:val="22"/>
          <w:lang w:eastAsia="en-GB"/>
        </w:rPr>
      </w:pPr>
      <w:hyperlink w:anchor="_Toc68611990" w:history="1">
        <w:r w:rsidR="009C398A" w:rsidRPr="00185D9A">
          <w:rPr>
            <w:rStyle w:val="Hyperlink"/>
            <w:noProof/>
          </w:rPr>
          <w:t>Diffusion Tube Annualisation</w:t>
        </w:r>
        <w:r w:rsidR="009C398A">
          <w:rPr>
            <w:noProof/>
            <w:webHidden/>
          </w:rPr>
          <w:tab/>
        </w:r>
        <w:r w:rsidR="009C398A">
          <w:rPr>
            <w:noProof/>
            <w:webHidden/>
          </w:rPr>
          <w:fldChar w:fldCharType="begin"/>
        </w:r>
        <w:r w:rsidR="009C398A">
          <w:rPr>
            <w:noProof/>
            <w:webHidden/>
          </w:rPr>
          <w:instrText xml:space="preserve"> PAGEREF _Toc68611990 \h </w:instrText>
        </w:r>
        <w:r w:rsidR="009C398A">
          <w:rPr>
            <w:noProof/>
            <w:webHidden/>
          </w:rPr>
        </w:r>
        <w:r w:rsidR="009C398A">
          <w:rPr>
            <w:noProof/>
            <w:webHidden/>
          </w:rPr>
          <w:fldChar w:fldCharType="separate"/>
        </w:r>
        <w:r w:rsidR="009C398A">
          <w:rPr>
            <w:noProof/>
            <w:webHidden/>
          </w:rPr>
          <w:t>54</w:t>
        </w:r>
        <w:r w:rsidR="009C398A">
          <w:rPr>
            <w:noProof/>
            <w:webHidden/>
          </w:rPr>
          <w:fldChar w:fldCharType="end"/>
        </w:r>
      </w:hyperlink>
    </w:p>
    <w:p w14:paraId="2BD0B92C" w14:textId="6689D2A5" w:rsidR="009C398A" w:rsidRDefault="007E3005">
      <w:pPr>
        <w:pStyle w:val="TOC3"/>
        <w:tabs>
          <w:tab w:val="right" w:leader="dot" w:pos="9621"/>
        </w:tabs>
        <w:rPr>
          <w:rFonts w:asciiTheme="minorHAnsi" w:eastAsiaTheme="minorEastAsia" w:hAnsiTheme="minorHAnsi" w:cstheme="minorBidi"/>
          <w:noProof/>
          <w:sz w:val="22"/>
          <w:lang w:eastAsia="en-GB"/>
        </w:rPr>
      </w:pPr>
      <w:hyperlink w:anchor="_Toc68611991" w:history="1">
        <w:r w:rsidR="009C398A" w:rsidRPr="00185D9A">
          <w:rPr>
            <w:rStyle w:val="Hyperlink"/>
            <w:noProof/>
          </w:rPr>
          <w:t>Diffusion Tube Bias Adjustment Factors</w:t>
        </w:r>
        <w:r w:rsidR="009C398A">
          <w:rPr>
            <w:noProof/>
            <w:webHidden/>
          </w:rPr>
          <w:tab/>
        </w:r>
        <w:r w:rsidR="009C398A">
          <w:rPr>
            <w:noProof/>
            <w:webHidden/>
          </w:rPr>
          <w:fldChar w:fldCharType="begin"/>
        </w:r>
        <w:r w:rsidR="009C398A">
          <w:rPr>
            <w:noProof/>
            <w:webHidden/>
          </w:rPr>
          <w:instrText xml:space="preserve"> PAGEREF _Toc68611991 \h </w:instrText>
        </w:r>
        <w:r w:rsidR="009C398A">
          <w:rPr>
            <w:noProof/>
            <w:webHidden/>
          </w:rPr>
        </w:r>
        <w:r w:rsidR="009C398A">
          <w:rPr>
            <w:noProof/>
            <w:webHidden/>
          </w:rPr>
          <w:fldChar w:fldCharType="separate"/>
        </w:r>
        <w:r w:rsidR="009C398A">
          <w:rPr>
            <w:noProof/>
            <w:webHidden/>
          </w:rPr>
          <w:t>54</w:t>
        </w:r>
        <w:r w:rsidR="009C398A">
          <w:rPr>
            <w:noProof/>
            <w:webHidden/>
          </w:rPr>
          <w:fldChar w:fldCharType="end"/>
        </w:r>
      </w:hyperlink>
    </w:p>
    <w:p w14:paraId="015C9D29" w14:textId="156FE82C" w:rsidR="009C398A" w:rsidRDefault="007E3005">
      <w:pPr>
        <w:pStyle w:val="TOC3"/>
        <w:tabs>
          <w:tab w:val="right" w:leader="dot" w:pos="9621"/>
        </w:tabs>
        <w:rPr>
          <w:rFonts w:asciiTheme="minorHAnsi" w:eastAsiaTheme="minorEastAsia" w:hAnsiTheme="minorHAnsi" w:cstheme="minorBidi"/>
          <w:noProof/>
          <w:sz w:val="22"/>
          <w:lang w:eastAsia="en-GB"/>
        </w:rPr>
      </w:pPr>
      <w:hyperlink w:anchor="_Toc68611992" w:history="1">
        <w:r w:rsidR="009C398A" w:rsidRPr="00185D9A">
          <w:rPr>
            <w:rStyle w:val="Hyperlink"/>
            <w:noProof/>
          </w:rPr>
          <w:t>NO</w:t>
        </w:r>
        <w:r w:rsidR="009C398A" w:rsidRPr="00185D9A">
          <w:rPr>
            <w:rStyle w:val="Hyperlink"/>
            <w:noProof/>
            <w:vertAlign w:val="subscript"/>
          </w:rPr>
          <w:t>2</w:t>
        </w:r>
        <w:r w:rsidR="009C398A" w:rsidRPr="00185D9A">
          <w:rPr>
            <w:rStyle w:val="Hyperlink"/>
            <w:noProof/>
          </w:rPr>
          <w:t xml:space="preserve"> Fall-off with Distance from the Road</w:t>
        </w:r>
        <w:r w:rsidR="009C398A">
          <w:rPr>
            <w:noProof/>
            <w:webHidden/>
          </w:rPr>
          <w:tab/>
        </w:r>
        <w:r w:rsidR="009C398A">
          <w:rPr>
            <w:noProof/>
            <w:webHidden/>
          </w:rPr>
          <w:fldChar w:fldCharType="begin"/>
        </w:r>
        <w:r w:rsidR="009C398A">
          <w:rPr>
            <w:noProof/>
            <w:webHidden/>
          </w:rPr>
          <w:instrText xml:space="preserve"> PAGEREF _Toc68611992 \h </w:instrText>
        </w:r>
        <w:r w:rsidR="009C398A">
          <w:rPr>
            <w:noProof/>
            <w:webHidden/>
          </w:rPr>
        </w:r>
        <w:r w:rsidR="009C398A">
          <w:rPr>
            <w:noProof/>
            <w:webHidden/>
          </w:rPr>
          <w:fldChar w:fldCharType="separate"/>
        </w:r>
        <w:r w:rsidR="009C398A">
          <w:rPr>
            <w:noProof/>
            <w:webHidden/>
          </w:rPr>
          <w:t>55</w:t>
        </w:r>
        <w:r w:rsidR="009C398A">
          <w:rPr>
            <w:noProof/>
            <w:webHidden/>
          </w:rPr>
          <w:fldChar w:fldCharType="end"/>
        </w:r>
      </w:hyperlink>
    </w:p>
    <w:p w14:paraId="5905EF02" w14:textId="0397113F" w:rsidR="009C398A" w:rsidRDefault="007E3005">
      <w:pPr>
        <w:pStyle w:val="TOC2"/>
        <w:tabs>
          <w:tab w:val="right" w:leader="dot" w:pos="9621"/>
        </w:tabs>
        <w:rPr>
          <w:rFonts w:asciiTheme="minorHAnsi" w:eastAsiaTheme="minorEastAsia" w:hAnsiTheme="minorHAnsi" w:cstheme="minorBidi"/>
          <w:noProof/>
          <w:lang w:eastAsia="en-GB"/>
        </w:rPr>
      </w:pPr>
      <w:hyperlink w:anchor="_Toc68611993" w:history="1">
        <w:r w:rsidR="009C398A" w:rsidRPr="00185D9A">
          <w:rPr>
            <w:rStyle w:val="Hyperlink"/>
            <w:noProof/>
          </w:rPr>
          <w:t>QA/QC of Automatic Monitoring</w:t>
        </w:r>
        <w:r w:rsidR="009C398A">
          <w:rPr>
            <w:noProof/>
            <w:webHidden/>
          </w:rPr>
          <w:tab/>
        </w:r>
        <w:r w:rsidR="009C398A">
          <w:rPr>
            <w:noProof/>
            <w:webHidden/>
          </w:rPr>
          <w:fldChar w:fldCharType="begin"/>
        </w:r>
        <w:r w:rsidR="009C398A">
          <w:rPr>
            <w:noProof/>
            <w:webHidden/>
          </w:rPr>
          <w:instrText xml:space="preserve"> PAGEREF _Toc68611993 \h </w:instrText>
        </w:r>
        <w:r w:rsidR="009C398A">
          <w:rPr>
            <w:noProof/>
            <w:webHidden/>
          </w:rPr>
        </w:r>
        <w:r w:rsidR="009C398A">
          <w:rPr>
            <w:noProof/>
            <w:webHidden/>
          </w:rPr>
          <w:fldChar w:fldCharType="separate"/>
        </w:r>
        <w:r w:rsidR="009C398A">
          <w:rPr>
            <w:noProof/>
            <w:webHidden/>
          </w:rPr>
          <w:t>56</w:t>
        </w:r>
        <w:r w:rsidR="009C398A">
          <w:rPr>
            <w:noProof/>
            <w:webHidden/>
          </w:rPr>
          <w:fldChar w:fldCharType="end"/>
        </w:r>
      </w:hyperlink>
    </w:p>
    <w:p w14:paraId="53AEF3A6" w14:textId="6EF290CE" w:rsidR="009C398A" w:rsidRDefault="007E3005">
      <w:pPr>
        <w:pStyle w:val="TOC3"/>
        <w:tabs>
          <w:tab w:val="right" w:leader="dot" w:pos="9621"/>
        </w:tabs>
        <w:rPr>
          <w:rFonts w:asciiTheme="minorHAnsi" w:eastAsiaTheme="minorEastAsia" w:hAnsiTheme="minorHAnsi" w:cstheme="minorBidi"/>
          <w:noProof/>
          <w:sz w:val="22"/>
          <w:lang w:eastAsia="en-GB"/>
        </w:rPr>
      </w:pPr>
      <w:hyperlink w:anchor="_Toc68611994" w:history="1">
        <w:r w:rsidR="009C398A" w:rsidRPr="00185D9A">
          <w:rPr>
            <w:rStyle w:val="Hyperlink"/>
            <w:noProof/>
          </w:rPr>
          <w:t>PM</w:t>
        </w:r>
        <w:r w:rsidR="009C398A" w:rsidRPr="00185D9A">
          <w:rPr>
            <w:rStyle w:val="Hyperlink"/>
            <w:noProof/>
            <w:vertAlign w:val="subscript"/>
          </w:rPr>
          <w:t>10</w:t>
        </w:r>
        <w:r w:rsidR="009C398A" w:rsidRPr="00185D9A">
          <w:rPr>
            <w:rStyle w:val="Hyperlink"/>
            <w:noProof/>
          </w:rPr>
          <w:t xml:space="preserve"> and PM</w:t>
        </w:r>
        <w:r w:rsidR="009C398A" w:rsidRPr="00185D9A">
          <w:rPr>
            <w:rStyle w:val="Hyperlink"/>
            <w:noProof/>
            <w:vertAlign w:val="subscript"/>
          </w:rPr>
          <w:t>2.5</w:t>
        </w:r>
        <w:r w:rsidR="009C398A" w:rsidRPr="00185D9A">
          <w:rPr>
            <w:rStyle w:val="Hyperlink"/>
            <w:noProof/>
          </w:rPr>
          <w:t xml:space="preserve"> Monitoring Adjustment</w:t>
        </w:r>
        <w:r w:rsidR="009C398A">
          <w:rPr>
            <w:noProof/>
            <w:webHidden/>
          </w:rPr>
          <w:tab/>
        </w:r>
        <w:r w:rsidR="009C398A">
          <w:rPr>
            <w:noProof/>
            <w:webHidden/>
          </w:rPr>
          <w:fldChar w:fldCharType="begin"/>
        </w:r>
        <w:r w:rsidR="009C398A">
          <w:rPr>
            <w:noProof/>
            <w:webHidden/>
          </w:rPr>
          <w:instrText xml:space="preserve"> PAGEREF _Toc68611994 \h </w:instrText>
        </w:r>
        <w:r w:rsidR="009C398A">
          <w:rPr>
            <w:noProof/>
            <w:webHidden/>
          </w:rPr>
        </w:r>
        <w:r w:rsidR="009C398A">
          <w:rPr>
            <w:noProof/>
            <w:webHidden/>
          </w:rPr>
          <w:fldChar w:fldCharType="separate"/>
        </w:r>
        <w:r w:rsidR="009C398A">
          <w:rPr>
            <w:noProof/>
            <w:webHidden/>
          </w:rPr>
          <w:t>56</w:t>
        </w:r>
        <w:r w:rsidR="009C398A">
          <w:rPr>
            <w:noProof/>
            <w:webHidden/>
          </w:rPr>
          <w:fldChar w:fldCharType="end"/>
        </w:r>
      </w:hyperlink>
    </w:p>
    <w:p w14:paraId="79C5F706" w14:textId="21BA8839" w:rsidR="009C398A" w:rsidRDefault="007E3005">
      <w:pPr>
        <w:pStyle w:val="TOC3"/>
        <w:tabs>
          <w:tab w:val="right" w:leader="dot" w:pos="9621"/>
        </w:tabs>
        <w:rPr>
          <w:rFonts w:asciiTheme="minorHAnsi" w:eastAsiaTheme="minorEastAsia" w:hAnsiTheme="minorHAnsi" w:cstheme="minorBidi"/>
          <w:noProof/>
          <w:sz w:val="22"/>
          <w:lang w:eastAsia="en-GB"/>
        </w:rPr>
      </w:pPr>
      <w:hyperlink w:anchor="_Toc68611995" w:history="1">
        <w:r w:rsidR="009C398A" w:rsidRPr="00185D9A">
          <w:rPr>
            <w:rStyle w:val="Hyperlink"/>
            <w:noProof/>
          </w:rPr>
          <w:t>Automatic Monitoring Annualisation</w:t>
        </w:r>
        <w:r w:rsidR="009C398A">
          <w:rPr>
            <w:noProof/>
            <w:webHidden/>
          </w:rPr>
          <w:tab/>
        </w:r>
        <w:r w:rsidR="009C398A">
          <w:rPr>
            <w:noProof/>
            <w:webHidden/>
          </w:rPr>
          <w:fldChar w:fldCharType="begin"/>
        </w:r>
        <w:r w:rsidR="009C398A">
          <w:rPr>
            <w:noProof/>
            <w:webHidden/>
          </w:rPr>
          <w:instrText xml:space="preserve"> PAGEREF _Toc68611995 \h </w:instrText>
        </w:r>
        <w:r w:rsidR="009C398A">
          <w:rPr>
            <w:noProof/>
            <w:webHidden/>
          </w:rPr>
        </w:r>
        <w:r w:rsidR="009C398A">
          <w:rPr>
            <w:noProof/>
            <w:webHidden/>
          </w:rPr>
          <w:fldChar w:fldCharType="separate"/>
        </w:r>
        <w:r w:rsidR="009C398A">
          <w:rPr>
            <w:noProof/>
            <w:webHidden/>
          </w:rPr>
          <w:t>56</w:t>
        </w:r>
        <w:r w:rsidR="009C398A">
          <w:rPr>
            <w:noProof/>
            <w:webHidden/>
          </w:rPr>
          <w:fldChar w:fldCharType="end"/>
        </w:r>
      </w:hyperlink>
    </w:p>
    <w:p w14:paraId="3AA2AB93" w14:textId="08C15BC7" w:rsidR="009C398A" w:rsidRDefault="007E3005">
      <w:pPr>
        <w:pStyle w:val="TOC3"/>
        <w:tabs>
          <w:tab w:val="right" w:leader="dot" w:pos="9621"/>
        </w:tabs>
        <w:rPr>
          <w:rFonts w:asciiTheme="minorHAnsi" w:eastAsiaTheme="minorEastAsia" w:hAnsiTheme="minorHAnsi" w:cstheme="minorBidi"/>
          <w:noProof/>
          <w:sz w:val="22"/>
          <w:lang w:eastAsia="en-GB"/>
        </w:rPr>
      </w:pPr>
      <w:hyperlink w:anchor="_Toc68611996" w:history="1">
        <w:r w:rsidR="009C398A" w:rsidRPr="00185D9A">
          <w:rPr>
            <w:rStyle w:val="Hyperlink"/>
            <w:noProof/>
          </w:rPr>
          <w:t>NO</w:t>
        </w:r>
        <w:r w:rsidR="009C398A" w:rsidRPr="00185D9A">
          <w:rPr>
            <w:rStyle w:val="Hyperlink"/>
            <w:noProof/>
            <w:vertAlign w:val="subscript"/>
          </w:rPr>
          <w:t>2</w:t>
        </w:r>
        <w:r w:rsidR="009C398A" w:rsidRPr="00185D9A">
          <w:rPr>
            <w:rStyle w:val="Hyperlink"/>
            <w:noProof/>
          </w:rPr>
          <w:t xml:space="preserve"> Fall-off with Distance from the Road</w:t>
        </w:r>
        <w:r w:rsidR="009C398A">
          <w:rPr>
            <w:noProof/>
            <w:webHidden/>
          </w:rPr>
          <w:tab/>
        </w:r>
        <w:r w:rsidR="009C398A">
          <w:rPr>
            <w:noProof/>
            <w:webHidden/>
          </w:rPr>
          <w:fldChar w:fldCharType="begin"/>
        </w:r>
        <w:r w:rsidR="009C398A">
          <w:rPr>
            <w:noProof/>
            <w:webHidden/>
          </w:rPr>
          <w:instrText xml:space="preserve"> PAGEREF _Toc68611996 \h </w:instrText>
        </w:r>
        <w:r w:rsidR="009C398A">
          <w:rPr>
            <w:noProof/>
            <w:webHidden/>
          </w:rPr>
        </w:r>
        <w:r w:rsidR="009C398A">
          <w:rPr>
            <w:noProof/>
            <w:webHidden/>
          </w:rPr>
          <w:fldChar w:fldCharType="separate"/>
        </w:r>
        <w:r w:rsidR="009C398A">
          <w:rPr>
            <w:noProof/>
            <w:webHidden/>
          </w:rPr>
          <w:t>57</w:t>
        </w:r>
        <w:r w:rsidR="009C398A">
          <w:rPr>
            <w:noProof/>
            <w:webHidden/>
          </w:rPr>
          <w:fldChar w:fldCharType="end"/>
        </w:r>
      </w:hyperlink>
    </w:p>
    <w:p w14:paraId="0D9CECC3" w14:textId="295513B0" w:rsidR="009C398A" w:rsidRDefault="007E3005">
      <w:pPr>
        <w:pStyle w:val="TOC1"/>
        <w:rPr>
          <w:rFonts w:asciiTheme="minorHAnsi" w:eastAsiaTheme="minorEastAsia" w:hAnsiTheme="minorHAnsi" w:cstheme="minorBidi"/>
          <w:b w:val="0"/>
          <w:sz w:val="22"/>
          <w:lang w:eastAsia="en-GB"/>
        </w:rPr>
      </w:pPr>
      <w:hyperlink w:anchor="_Toc68611997" w:history="1">
        <w:r w:rsidR="009C398A" w:rsidRPr="00185D9A">
          <w:rPr>
            <w:rStyle w:val="Hyperlink"/>
          </w:rPr>
          <w:t>Appendix B: Impact of COVID-19 upon LAQM</w:t>
        </w:r>
        <w:r w:rsidR="009C398A">
          <w:rPr>
            <w:webHidden/>
          </w:rPr>
          <w:tab/>
        </w:r>
        <w:r w:rsidR="009C398A">
          <w:rPr>
            <w:webHidden/>
          </w:rPr>
          <w:fldChar w:fldCharType="begin"/>
        </w:r>
        <w:r w:rsidR="009C398A">
          <w:rPr>
            <w:webHidden/>
          </w:rPr>
          <w:instrText xml:space="preserve"> PAGEREF _Toc68611997 \h </w:instrText>
        </w:r>
        <w:r w:rsidR="009C398A">
          <w:rPr>
            <w:webHidden/>
          </w:rPr>
        </w:r>
        <w:r w:rsidR="009C398A">
          <w:rPr>
            <w:webHidden/>
          </w:rPr>
          <w:fldChar w:fldCharType="separate"/>
        </w:r>
        <w:r w:rsidR="009C398A">
          <w:rPr>
            <w:webHidden/>
          </w:rPr>
          <w:t>62</w:t>
        </w:r>
        <w:r w:rsidR="009C398A">
          <w:rPr>
            <w:webHidden/>
          </w:rPr>
          <w:fldChar w:fldCharType="end"/>
        </w:r>
      </w:hyperlink>
    </w:p>
    <w:p w14:paraId="5833BDD2" w14:textId="7F1B61D0" w:rsidR="009C398A" w:rsidRDefault="007E3005">
      <w:pPr>
        <w:pStyle w:val="TOC2"/>
        <w:tabs>
          <w:tab w:val="right" w:leader="dot" w:pos="9621"/>
        </w:tabs>
        <w:rPr>
          <w:rFonts w:asciiTheme="minorHAnsi" w:eastAsiaTheme="minorEastAsia" w:hAnsiTheme="minorHAnsi" w:cstheme="minorBidi"/>
          <w:noProof/>
          <w:lang w:eastAsia="en-GB"/>
        </w:rPr>
      </w:pPr>
      <w:hyperlink w:anchor="_Toc68611998" w:history="1">
        <w:r w:rsidR="009C398A" w:rsidRPr="00185D9A">
          <w:rPr>
            <w:rStyle w:val="Hyperlink"/>
            <w:noProof/>
          </w:rPr>
          <w:t>Impacts of COVID-19 on Air Quality within &lt;Local Authority Area&gt;</w:t>
        </w:r>
        <w:r w:rsidR="009C398A">
          <w:rPr>
            <w:noProof/>
            <w:webHidden/>
          </w:rPr>
          <w:tab/>
        </w:r>
        <w:r w:rsidR="009C398A">
          <w:rPr>
            <w:noProof/>
            <w:webHidden/>
          </w:rPr>
          <w:fldChar w:fldCharType="begin"/>
        </w:r>
        <w:r w:rsidR="009C398A">
          <w:rPr>
            <w:noProof/>
            <w:webHidden/>
          </w:rPr>
          <w:instrText xml:space="preserve"> PAGEREF _Toc68611998 \h </w:instrText>
        </w:r>
        <w:r w:rsidR="009C398A">
          <w:rPr>
            <w:noProof/>
            <w:webHidden/>
          </w:rPr>
        </w:r>
        <w:r w:rsidR="009C398A">
          <w:rPr>
            <w:noProof/>
            <w:webHidden/>
          </w:rPr>
          <w:fldChar w:fldCharType="separate"/>
        </w:r>
        <w:r w:rsidR="009C398A">
          <w:rPr>
            <w:noProof/>
            <w:webHidden/>
          </w:rPr>
          <w:t>64</w:t>
        </w:r>
        <w:r w:rsidR="009C398A">
          <w:rPr>
            <w:noProof/>
            <w:webHidden/>
          </w:rPr>
          <w:fldChar w:fldCharType="end"/>
        </w:r>
      </w:hyperlink>
    </w:p>
    <w:p w14:paraId="5405F7FB" w14:textId="379A9E47" w:rsidR="009C398A" w:rsidRDefault="007E3005">
      <w:pPr>
        <w:pStyle w:val="TOC2"/>
        <w:tabs>
          <w:tab w:val="right" w:leader="dot" w:pos="9621"/>
        </w:tabs>
        <w:rPr>
          <w:rFonts w:asciiTheme="minorHAnsi" w:eastAsiaTheme="minorEastAsia" w:hAnsiTheme="minorHAnsi" w:cstheme="minorBidi"/>
          <w:noProof/>
          <w:lang w:eastAsia="en-GB"/>
        </w:rPr>
      </w:pPr>
      <w:hyperlink w:anchor="_Toc68611999" w:history="1">
        <w:r w:rsidR="009C398A" w:rsidRPr="00185D9A">
          <w:rPr>
            <w:rStyle w:val="Hyperlink"/>
            <w:noProof/>
          </w:rPr>
          <w:t>Opportunities Presented by COVID-19 upon LAQM within &lt;Local Authority Area&gt;</w:t>
        </w:r>
        <w:r w:rsidR="009C398A">
          <w:rPr>
            <w:noProof/>
            <w:webHidden/>
          </w:rPr>
          <w:tab/>
        </w:r>
        <w:r w:rsidR="009C398A">
          <w:rPr>
            <w:noProof/>
            <w:webHidden/>
          </w:rPr>
          <w:fldChar w:fldCharType="begin"/>
        </w:r>
        <w:r w:rsidR="009C398A">
          <w:rPr>
            <w:noProof/>
            <w:webHidden/>
          </w:rPr>
          <w:instrText xml:space="preserve"> PAGEREF _Toc68611999 \h </w:instrText>
        </w:r>
        <w:r w:rsidR="009C398A">
          <w:rPr>
            <w:noProof/>
            <w:webHidden/>
          </w:rPr>
        </w:r>
        <w:r w:rsidR="009C398A">
          <w:rPr>
            <w:noProof/>
            <w:webHidden/>
          </w:rPr>
          <w:fldChar w:fldCharType="separate"/>
        </w:r>
        <w:r w:rsidR="009C398A">
          <w:rPr>
            <w:noProof/>
            <w:webHidden/>
          </w:rPr>
          <w:t>65</w:t>
        </w:r>
        <w:r w:rsidR="009C398A">
          <w:rPr>
            <w:noProof/>
            <w:webHidden/>
          </w:rPr>
          <w:fldChar w:fldCharType="end"/>
        </w:r>
      </w:hyperlink>
    </w:p>
    <w:p w14:paraId="04073819" w14:textId="64C819A4" w:rsidR="009C398A" w:rsidRDefault="007E3005">
      <w:pPr>
        <w:pStyle w:val="TOC2"/>
        <w:tabs>
          <w:tab w:val="right" w:leader="dot" w:pos="9621"/>
        </w:tabs>
        <w:rPr>
          <w:rFonts w:asciiTheme="minorHAnsi" w:eastAsiaTheme="minorEastAsia" w:hAnsiTheme="minorHAnsi" w:cstheme="minorBidi"/>
          <w:noProof/>
          <w:lang w:eastAsia="en-GB"/>
        </w:rPr>
      </w:pPr>
      <w:hyperlink w:anchor="_Toc68612000" w:history="1">
        <w:r w:rsidR="009C398A" w:rsidRPr="00185D9A">
          <w:rPr>
            <w:rStyle w:val="Hyperlink"/>
            <w:noProof/>
          </w:rPr>
          <w:t>Challenges and Constraints Imposed by COVID-19 upon LAQM within &lt;Local Authority Area&gt;</w:t>
        </w:r>
        <w:r w:rsidR="009C398A">
          <w:rPr>
            <w:noProof/>
            <w:webHidden/>
          </w:rPr>
          <w:tab/>
        </w:r>
        <w:r w:rsidR="009C398A">
          <w:rPr>
            <w:noProof/>
            <w:webHidden/>
          </w:rPr>
          <w:fldChar w:fldCharType="begin"/>
        </w:r>
        <w:r w:rsidR="009C398A">
          <w:rPr>
            <w:noProof/>
            <w:webHidden/>
          </w:rPr>
          <w:instrText xml:space="preserve"> PAGEREF _Toc68612000 \h </w:instrText>
        </w:r>
        <w:r w:rsidR="009C398A">
          <w:rPr>
            <w:noProof/>
            <w:webHidden/>
          </w:rPr>
        </w:r>
        <w:r w:rsidR="009C398A">
          <w:rPr>
            <w:noProof/>
            <w:webHidden/>
          </w:rPr>
          <w:fldChar w:fldCharType="separate"/>
        </w:r>
        <w:r w:rsidR="009C398A">
          <w:rPr>
            <w:noProof/>
            <w:webHidden/>
          </w:rPr>
          <w:t>65</w:t>
        </w:r>
        <w:r w:rsidR="009C398A">
          <w:rPr>
            <w:noProof/>
            <w:webHidden/>
          </w:rPr>
          <w:fldChar w:fldCharType="end"/>
        </w:r>
      </w:hyperlink>
    </w:p>
    <w:p w14:paraId="23FFB761" w14:textId="60C9579E" w:rsidR="009C398A" w:rsidRDefault="007E3005">
      <w:pPr>
        <w:pStyle w:val="TOC1"/>
        <w:rPr>
          <w:rFonts w:asciiTheme="minorHAnsi" w:eastAsiaTheme="minorEastAsia" w:hAnsiTheme="minorHAnsi" w:cstheme="minorBidi"/>
          <w:b w:val="0"/>
          <w:sz w:val="22"/>
          <w:lang w:eastAsia="en-GB"/>
        </w:rPr>
      </w:pPr>
      <w:hyperlink w:anchor="_Toc68612001" w:history="1">
        <w:r w:rsidR="009C398A" w:rsidRPr="00185D9A">
          <w:rPr>
            <w:rStyle w:val="Hyperlink"/>
          </w:rPr>
          <w:t>Appendix C: DMRB Calculations</w:t>
        </w:r>
        <w:r w:rsidR="009C398A">
          <w:rPr>
            <w:webHidden/>
          </w:rPr>
          <w:tab/>
        </w:r>
        <w:r w:rsidR="009C398A">
          <w:rPr>
            <w:webHidden/>
          </w:rPr>
          <w:fldChar w:fldCharType="begin"/>
        </w:r>
        <w:r w:rsidR="009C398A">
          <w:rPr>
            <w:webHidden/>
          </w:rPr>
          <w:instrText xml:space="preserve"> PAGEREF _Toc68612001 \h </w:instrText>
        </w:r>
        <w:r w:rsidR="009C398A">
          <w:rPr>
            <w:webHidden/>
          </w:rPr>
        </w:r>
        <w:r w:rsidR="009C398A">
          <w:rPr>
            <w:webHidden/>
          </w:rPr>
          <w:fldChar w:fldCharType="separate"/>
        </w:r>
        <w:r w:rsidR="009C398A">
          <w:rPr>
            <w:webHidden/>
          </w:rPr>
          <w:t>68</w:t>
        </w:r>
        <w:r w:rsidR="009C398A">
          <w:rPr>
            <w:webHidden/>
          </w:rPr>
          <w:fldChar w:fldCharType="end"/>
        </w:r>
      </w:hyperlink>
    </w:p>
    <w:p w14:paraId="019F8096" w14:textId="242AC2BB" w:rsidR="00A1229F" w:rsidRDefault="004546BD" w:rsidP="00400B0F">
      <w:pPr>
        <w:pStyle w:val="Contents"/>
        <w:sectPr w:rsidR="00A1229F" w:rsidSect="000F0F8E">
          <w:pgSz w:w="11899" w:h="16838" w:code="9"/>
          <w:pgMar w:top="1134" w:right="1134" w:bottom="1134" w:left="1134" w:header="340" w:footer="340" w:gutter="0"/>
          <w:pgNumType w:fmt="lowerRoman" w:start="0"/>
          <w:cols w:space="708"/>
          <w:docGrid w:linePitch="326"/>
        </w:sectPr>
      </w:pPr>
      <w:r>
        <w:rPr>
          <w:noProof/>
          <w:color w:val="2B579A"/>
          <w:shd w:val="clear" w:color="auto" w:fill="E6E6E6"/>
        </w:rPr>
        <w:fldChar w:fldCharType="end"/>
      </w:r>
    </w:p>
    <w:p w14:paraId="144346CD" w14:textId="076F9962" w:rsidR="008A315E" w:rsidRDefault="004546BD" w:rsidP="00400B0F">
      <w:pPr>
        <w:pStyle w:val="Contents"/>
      </w:pPr>
      <w:r>
        <w:lastRenderedPageBreak/>
        <w:t>Tables</w:t>
      </w:r>
    </w:p>
    <w:p w14:paraId="1B1F357E" w14:textId="468B8558" w:rsidR="00DD3958" w:rsidRPr="00DD3958" w:rsidRDefault="00DD3958" w:rsidP="00DD3958">
      <w:pPr>
        <w:rPr>
          <w:color w:val="FF0000"/>
          <w:lang w:eastAsia="en-GB"/>
        </w:rPr>
      </w:pPr>
      <w:r w:rsidRPr="00DD3958">
        <w:rPr>
          <w:color w:val="FF0000"/>
          <w:lang w:eastAsia="en-GB"/>
        </w:rPr>
        <w:t>It is recommended that you insert a list of Tables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DD3958" w:rsidRPr="00ED4BAE" w14:paraId="0A7A36F1" w14:textId="77777777" w:rsidTr="00624E71">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772E0FB" w14:textId="3B5010C1" w:rsidR="00DD3958" w:rsidRPr="00AE5531" w:rsidRDefault="00DD3958" w:rsidP="00624E71">
            <w:pPr>
              <w:pStyle w:val="Style1"/>
              <w:spacing w:line="240" w:lineRule="auto"/>
              <w:rPr>
                <w:color w:val="0000FF"/>
              </w:rPr>
            </w:pPr>
            <w:r>
              <w:rPr>
                <w:color w:val="0000FF"/>
              </w:rPr>
              <w:t>Insert list</w:t>
            </w:r>
            <w:r w:rsidRPr="00AE5531">
              <w:rPr>
                <w:color w:val="0000FF"/>
              </w:rPr>
              <w:t xml:space="preserve"> on Completion of Report</w:t>
            </w:r>
          </w:p>
          <w:p w14:paraId="5EA540A2" w14:textId="099F961B" w:rsidR="00DD3958" w:rsidRPr="00AE5531" w:rsidRDefault="00DD3958" w:rsidP="00624E71">
            <w:pPr>
              <w:pStyle w:val="Style1"/>
              <w:spacing w:line="240" w:lineRule="auto"/>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‘Table’ Caption Label</w:t>
            </w:r>
          </w:p>
          <w:p w14:paraId="04AD614B" w14:textId="492A4757" w:rsidR="00DD3958" w:rsidRPr="006E6763" w:rsidRDefault="00DD3958" w:rsidP="00624E71">
            <w:pPr>
              <w:pStyle w:val="Style1"/>
              <w:spacing w:line="240" w:lineRule="auto"/>
              <w:rPr>
                <w:b/>
                <w:color w:val="0000FF"/>
              </w:rPr>
            </w:pPr>
            <w:r w:rsidRPr="00AE5531">
              <w:rPr>
                <w:color w:val="0000FF"/>
              </w:rPr>
              <w:t xml:space="preserve">Delete this box after </w:t>
            </w:r>
            <w:r>
              <w:rPr>
                <w:color w:val="0000FF"/>
              </w:rPr>
              <w:t xml:space="preserve">you have inserted the </w:t>
            </w:r>
            <w:r w:rsidR="004546BD">
              <w:rPr>
                <w:color w:val="0000FF"/>
              </w:rPr>
              <w:t>list</w:t>
            </w:r>
          </w:p>
        </w:tc>
      </w:tr>
    </w:tbl>
    <w:p w14:paraId="09488DFE" w14:textId="01C09CE6" w:rsidR="008A315E" w:rsidRDefault="004546BD" w:rsidP="0080530F">
      <w:pPr>
        <w:pStyle w:val="Contents"/>
      </w:pPr>
      <w:r>
        <w:t>Figures</w:t>
      </w:r>
    </w:p>
    <w:p w14:paraId="6E815EBB" w14:textId="07185809" w:rsidR="00DD3958" w:rsidRDefault="00DD3958" w:rsidP="00DD3958">
      <w:pPr>
        <w:rPr>
          <w:color w:val="FF0000"/>
          <w:lang w:eastAsia="en-GB"/>
        </w:rPr>
      </w:pPr>
      <w:r w:rsidRPr="00DD3958">
        <w:rPr>
          <w:color w:val="FF0000"/>
          <w:lang w:eastAsia="en-GB"/>
        </w:rPr>
        <w:t>It is recommended that you insert a list of Figures/charts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DD3958" w:rsidRPr="00ED4BAE" w14:paraId="4A1B95C8" w14:textId="77777777" w:rsidTr="00624E71">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F171373" w14:textId="7DE5316E" w:rsidR="00DD3958" w:rsidRPr="00AE5531" w:rsidRDefault="00DD3958" w:rsidP="00624E71">
            <w:pPr>
              <w:pStyle w:val="Style1"/>
              <w:spacing w:line="240" w:lineRule="auto"/>
              <w:rPr>
                <w:color w:val="0000FF"/>
              </w:rPr>
            </w:pPr>
            <w:r>
              <w:rPr>
                <w:color w:val="0000FF"/>
              </w:rPr>
              <w:t>Insert list</w:t>
            </w:r>
            <w:r w:rsidRPr="00AE5531">
              <w:rPr>
                <w:color w:val="0000FF"/>
              </w:rPr>
              <w:t xml:space="preserve"> on Completion of Report</w:t>
            </w:r>
          </w:p>
          <w:p w14:paraId="0949E29C" w14:textId="5CA64664" w:rsidR="00DD3958" w:rsidRPr="00AE5531" w:rsidRDefault="00DD3958" w:rsidP="00624E71">
            <w:pPr>
              <w:pStyle w:val="Style1"/>
              <w:spacing w:line="240" w:lineRule="auto"/>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‘Figure’ Caption Label</w:t>
            </w:r>
          </w:p>
          <w:p w14:paraId="728742D3" w14:textId="745C878E" w:rsidR="00DD3958" w:rsidRPr="006E6763" w:rsidRDefault="00DD3958" w:rsidP="00624E71">
            <w:pPr>
              <w:pStyle w:val="Style1"/>
              <w:spacing w:line="240" w:lineRule="auto"/>
              <w:rPr>
                <w:b/>
                <w:color w:val="0000FF"/>
              </w:rPr>
            </w:pPr>
            <w:r w:rsidRPr="00AE5531">
              <w:rPr>
                <w:color w:val="0000FF"/>
              </w:rPr>
              <w:t xml:space="preserve">Delete this box after </w:t>
            </w:r>
            <w:r>
              <w:rPr>
                <w:color w:val="0000FF"/>
              </w:rPr>
              <w:t xml:space="preserve">you have inserted the </w:t>
            </w:r>
            <w:r w:rsidR="004546BD">
              <w:rPr>
                <w:color w:val="0000FF"/>
              </w:rPr>
              <w:t>list</w:t>
            </w:r>
          </w:p>
        </w:tc>
      </w:tr>
    </w:tbl>
    <w:p w14:paraId="59C0A19B" w14:textId="1753D3C8" w:rsidR="00647227" w:rsidRPr="0080530F" w:rsidRDefault="00647227" w:rsidP="00DD3958">
      <w:pPr>
        <w:pStyle w:val="TableofFigures"/>
        <w:tabs>
          <w:tab w:val="right" w:leader="dot" w:pos="9621"/>
        </w:tabs>
      </w:pPr>
    </w:p>
    <w:p w14:paraId="11B0D9D9" w14:textId="77777777" w:rsidR="008A315E" w:rsidRDefault="008A315E" w:rsidP="00400B0F">
      <w:pPr>
        <w:rPr>
          <w:b/>
        </w:rPr>
        <w:sectPr w:rsidR="008A315E" w:rsidSect="000F0F8E">
          <w:pgSz w:w="11899" w:h="16838" w:code="9"/>
          <w:pgMar w:top="1134" w:right="1134" w:bottom="1134" w:left="1134" w:header="340" w:footer="340" w:gutter="0"/>
          <w:pgNumType w:fmt="lowerRoman" w:start="0"/>
          <w:cols w:space="708"/>
          <w:docGrid w:linePitch="326"/>
        </w:sectPr>
      </w:pPr>
    </w:p>
    <w:p w14:paraId="48A2219D" w14:textId="71360D98" w:rsidR="00DB646E" w:rsidRDefault="00C9363E" w:rsidP="00400B0F">
      <w:pPr>
        <w:pStyle w:val="Heading1"/>
      </w:pPr>
      <w:bookmarkStart w:id="6" w:name="_Toc68611939"/>
      <w:bookmarkStart w:id="7" w:name="_Toc522629668"/>
      <w:bookmarkStart w:id="8" w:name="_Toc522629671"/>
      <w:bookmarkEnd w:id="5"/>
      <w:r>
        <w:lastRenderedPageBreak/>
        <w:t>Introduction</w:t>
      </w:r>
      <w:bookmarkEnd w:id="6"/>
    </w:p>
    <w:p w14:paraId="41B47C4D" w14:textId="57D10381" w:rsidR="00C9363E" w:rsidRPr="00C9363E" w:rsidRDefault="00C9363E" w:rsidP="00C9363E">
      <w:pPr>
        <w:pStyle w:val="Heading2"/>
      </w:pPr>
      <w:bookmarkStart w:id="9" w:name="_Toc68611940"/>
      <w:r>
        <w:t>Desc</w:t>
      </w:r>
      <w:r w:rsidR="0050452B">
        <w:t>ription of Local Authority Area</w:t>
      </w:r>
      <w:bookmarkEnd w:id="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A1229F" w:rsidRPr="008603A5" w14:paraId="7B808478"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AB824BC" w14:textId="77777777" w:rsidR="0050452B" w:rsidRPr="0050452B" w:rsidRDefault="0050452B" w:rsidP="0050452B">
            <w:pPr>
              <w:rPr>
                <w:bCs/>
                <w:color w:val="0000FF"/>
              </w:rPr>
            </w:pPr>
            <w:bookmarkStart w:id="10" w:name="_Hlk67565505"/>
            <w:r w:rsidRPr="0050452B">
              <w:rPr>
                <w:bCs/>
                <w:color w:val="0000FF"/>
              </w:rPr>
              <w:t>Please include a short paragraph describing geography, major sources etc.</w:t>
            </w:r>
          </w:p>
          <w:p w14:paraId="799DE6FE" w14:textId="77777777" w:rsidR="0050452B" w:rsidRPr="0050452B" w:rsidRDefault="0050452B" w:rsidP="0050452B">
            <w:pPr>
              <w:rPr>
                <w:bCs/>
                <w:color w:val="0000FF"/>
              </w:rPr>
            </w:pPr>
            <w:r w:rsidRPr="0050452B">
              <w:rPr>
                <w:bCs/>
                <w:color w:val="0000FF"/>
              </w:rPr>
              <w:t>These blue instruction boxes are used throughout this template, to provide guidance on completing the USA. Please delete them before submitting the report.</w:t>
            </w:r>
          </w:p>
          <w:p w14:paraId="3B51FA61" w14:textId="171FFF2F" w:rsidR="0050452B" w:rsidRPr="0050452B" w:rsidRDefault="0050452B" w:rsidP="0050452B">
            <w:pPr>
              <w:rPr>
                <w:bCs/>
                <w:color w:val="0000FF"/>
              </w:rPr>
            </w:pPr>
            <w:r w:rsidRPr="0050452B">
              <w:rPr>
                <w:bCs/>
                <w:color w:val="0000FF"/>
              </w:rPr>
              <w:t xml:space="preserve">Each box is a single-cell table, so to delete them, simply highlight the box from the left margin, then Delete Table or </w:t>
            </w:r>
            <w:r w:rsidR="00FD4F6C">
              <w:rPr>
                <w:bCs/>
                <w:color w:val="0000FF"/>
              </w:rPr>
              <w:t>‘</w:t>
            </w:r>
            <w:proofErr w:type="spellStart"/>
            <w:r w:rsidRPr="0050452B">
              <w:rPr>
                <w:bCs/>
                <w:color w:val="0000FF"/>
              </w:rPr>
              <w:t>Ctrl’+</w:t>
            </w:r>
            <w:r w:rsidR="00FD4F6C">
              <w:rPr>
                <w:bCs/>
                <w:color w:val="0000FF"/>
              </w:rPr>
              <w:t>‘</w:t>
            </w:r>
            <w:r w:rsidRPr="0050452B">
              <w:rPr>
                <w:bCs/>
                <w:color w:val="0000FF"/>
              </w:rPr>
              <w:t>X</w:t>
            </w:r>
            <w:proofErr w:type="spellEnd"/>
            <w:r w:rsidRPr="0050452B">
              <w:rPr>
                <w:bCs/>
                <w:color w:val="0000FF"/>
              </w:rPr>
              <w:t>’.</w:t>
            </w:r>
          </w:p>
          <w:p w14:paraId="261E827C" w14:textId="7F25C85D" w:rsidR="00A1229F" w:rsidRPr="0050452B" w:rsidRDefault="00A830B5" w:rsidP="0050452B">
            <w:pPr>
              <w:rPr>
                <w:b/>
                <w:bCs/>
                <w:i/>
                <w:iCs/>
                <w:color w:val="0000FF"/>
              </w:rPr>
            </w:pPr>
            <w:r w:rsidRPr="00BA4485">
              <w:rPr>
                <w:b/>
                <w:bCs/>
                <w:color w:val="0000FF"/>
              </w:rPr>
              <w:t>Delete this box when the document is finished</w:t>
            </w:r>
          </w:p>
        </w:tc>
      </w:tr>
    </w:tbl>
    <w:bookmarkEnd w:id="10"/>
    <w:p w14:paraId="365F6B46" w14:textId="7DF28A56" w:rsidR="007C35A9" w:rsidRPr="0050452B" w:rsidRDefault="0050452B" w:rsidP="00400B0F">
      <w:pPr>
        <w:rPr>
          <w:color w:val="FF0000"/>
        </w:rPr>
      </w:pPr>
      <w:r w:rsidRPr="0050452B">
        <w:rPr>
          <w:color w:val="FF0000"/>
        </w:rPr>
        <w:t>Start writing here….</w:t>
      </w:r>
    </w:p>
    <w:p w14:paraId="351A51A4" w14:textId="2316CF67" w:rsidR="0050452B" w:rsidRDefault="0050452B" w:rsidP="0050452B">
      <w:pPr>
        <w:pStyle w:val="Heading2"/>
      </w:pPr>
      <w:bookmarkStart w:id="11" w:name="_Toc68611941"/>
      <w:r>
        <w:t>Purpose of Report</w:t>
      </w:r>
      <w:bookmarkEnd w:id="11"/>
    </w:p>
    <w:p w14:paraId="1E6DB25E" w14:textId="7464B52E" w:rsidR="0050452B" w:rsidRDefault="0050452B" w:rsidP="00400B0F">
      <w:r w:rsidRPr="0050452B">
        <w:t>This report fulfils the requirements of the Local Air Quality Management process as set out in the Environment (Northern Ireland) Order 2002, the Air Quality Strategy for England, Scotland, Wales and Northern Ireland 2007 and the relevant Policy and Technical Guidance documents. The LAQM process places an obligation on all local authorities to regularly review and assess air quality in their areas, and to determine whether or not the air quality objectives are likely to be achieved. Where exceed</w:t>
      </w:r>
      <w:r>
        <w:t>a</w:t>
      </w:r>
      <w:r w:rsidRPr="0050452B">
        <w:t>nces are considered likely, the local authority must then declare an Air Quality Management Area (AQMA) and prepare an Air Quality Action Plan (AQAP) setting out the measures it intends to put in place in pursuit of the objectives.</w:t>
      </w:r>
    </w:p>
    <w:p w14:paraId="50A7A4FC" w14:textId="011A98CE" w:rsidR="0050452B" w:rsidRDefault="0050452B" w:rsidP="00400B0F">
      <w:r w:rsidRPr="0050452B">
        <w:t>The objective of this Updating and Screening Assessment is to identify any matters that have changed which may lead to risk of an air quality objective being exceeded. A checklist approach and screening tools are used to identify significant new sources or changes and whether there is a need for a Detailed Assessment.  The USA report should provide an update of any outstanding information requested previously in Review and Assessment reports.</w:t>
      </w:r>
    </w:p>
    <w:p w14:paraId="7F689531" w14:textId="3A7EA8FB" w:rsidR="0050452B" w:rsidRDefault="0050452B" w:rsidP="0050452B">
      <w:pPr>
        <w:pStyle w:val="Heading2"/>
      </w:pPr>
      <w:bookmarkStart w:id="12" w:name="_Toc68611942"/>
      <w:r>
        <w:lastRenderedPageBreak/>
        <w:t>Air Quality Objectives</w:t>
      </w:r>
      <w:bookmarkEnd w:id="12"/>
    </w:p>
    <w:p w14:paraId="600973D5" w14:textId="1B04A919" w:rsidR="0050452B" w:rsidRDefault="0050452B" w:rsidP="00400B0F">
      <w:r w:rsidRPr="0050452B">
        <w:t xml:space="preserve">The air quality objectives applicable to LAQM in Northern Ireland are set out in the Air Quality Regulations (Northern Ireland) 2003, Statutory Rules of Northern Ireland 2003, no. 342, and are shown in </w:t>
      </w:r>
      <w:r w:rsidR="00F26CBA">
        <w:fldChar w:fldCharType="begin"/>
      </w:r>
      <w:r w:rsidR="00F26CBA">
        <w:instrText xml:space="preserve"> REF _Ref68511035 \h </w:instrText>
      </w:r>
      <w:r w:rsidR="00F26CBA">
        <w:fldChar w:fldCharType="separate"/>
      </w:r>
      <w:r w:rsidR="00D1714E">
        <w:t xml:space="preserve">Table </w:t>
      </w:r>
      <w:r w:rsidR="00D1714E">
        <w:rPr>
          <w:noProof/>
        </w:rPr>
        <w:t>1</w:t>
      </w:r>
      <w:r w:rsidR="00D1714E">
        <w:t>.</w:t>
      </w:r>
      <w:r w:rsidR="00D1714E">
        <w:rPr>
          <w:noProof/>
        </w:rPr>
        <w:t>1</w:t>
      </w:r>
      <w:r w:rsidR="00F26CBA">
        <w:fldChar w:fldCharType="end"/>
      </w:r>
      <w:r w:rsidRPr="0050452B">
        <w:t xml:space="preserve">. This table shows the objectives in units of </w:t>
      </w:r>
      <w:proofErr w:type="spellStart"/>
      <w:r w:rsidRPr="0050452B">
        <w:t>microgrammes</w:t>
      </w:r>
      <w:proofErr w:type="spellEnd"/>
      <w:r w:rsidRPr="0050452B">
        <w:t xml:space="preserve"> per cubic metre </w:t>
      </w:r>
      <w:r>
        <w:rPr>
          <w:rFonts w:cs="Arial"/>
        </w:rPr>
        <w:t>µ</w:t>
      </w:r>
      <w:r w:rsidRPr="0050452B">
        <w:t>g/m</w:t>
      </w:r>
      <w:r w:rsidRPr="0050452B">
        <w:rPr>
          <w:vertAlign w:val="superscript"/>
        </w:rPr>
        <w:t>3</w:t>
      </w:r>
      <w:r w:rsidRPr="0050452B">
        <w:t xml:space="preserve"> (</w:t>
      </w:r>
      <w:proofErr w:type="spellStart"/>
      <w:r w:rsidRPr="0050452B">
        <w:t>milligrammes</w:t>
      </w:r>
      <w:proofErr w:type="spellEnd"/>
      <w:r w:rsidRPr="0050452B">
        <w:t xml:space="preserve"> per cubic metre, mg/m</w:t>
      </w:r>
      <w:r w:rsidRPr="00F26CBA">
        <w:rPr>
          <w:vertAlign w:val="superscript"/>
        </w:rPr>
        <w:t>3</w:t>
      </w:r>
      <w:r w:rsidRPr="0050452B">
        <w:t xml:space="preserve"> for carbon monoxide) with the number of exceed</w:t>
      </w:r>
      <w:r>
        <w:t>a</w:t>
      </w:r>
      <w:r w:rsidRPr="0050452B">
        <w:t>nces in each year that are permitted (where applicable).</w:t>
      </w:r>
    </w:p>
    <w:p w14:paraId="5A32CF8B" w14:textId="7C21BACC" w:rsidR="0050452B" w:rsidRDefault="0050452B" w:rsidP="0050452B">
      <w:pPr>
        <w:pStyle w:val="Caption"/>
      </w:pPr>
      <w:bookmarkStart w:id="13" w:name="_Ref68511035"/>
      <w:bookmarkStart w:id="14" w:name="_Toc67582947"/>
      <w:r>
        <w:t xml:space="preserve">Table </w:t>
      </w:r>
      <w:r w:rsidR="007E3005">
        <w:fldChar w:fldCharType="begin"/>
      </w:r>
      <w:r w:rsidR="007E3005">
        <w:instrText xml:space="preserve"> STYLEREF 1 \s </w:instrText>
      </w:r>
      <w:r w:rsidR="007E3005">
        <w:fldChar w:fldCharType="separate"/>
      </w:r>
      <w:r w:rsidR="00D1714E">
        <w:rPr>
          <w:noProof/>
        </w:rPr>
        <w:t>1</w:t>
      </w:r>
      <w:r w:rsidR="007E3005">
        <w:rPr>
          <w:noProof/>
        </w:rPr>
        <w:fldChar w:fldCharType="end"/>
      </w:r>
      <w:r w:rsidR="00856875">
        <w:t>.</w:t>
      </w:r>
      <w:r w:rsidR="007E3005">
        <w:fldChar w:fldCharType="begin"/>
      </w:r>
      <w:r w:rsidR="007E3005">
        <w:instrText xml:space="preserve"> SEQ Table \* ARABIC \s 1 </w:instrText>
      </w:r>
      <w:r w:rsidR="007E3005">
        <w:fldChar w:fldCharType="separate"/>
      </w:r>
      <w:r w:rsidR="00D1714E">
        <w:rPr>
          <w:noProof/>
        </w:rPr>
        <w:t>1</w:t>
      </w:r>
      <w:r w:rsidR="007E3005">
        <w:rPr>
          <w:noProof/>
        </w:rPr>
        <w:fldChar w:fldCharType="end"/>
      </w:r>
      <w:bookmarkEnd w:id="13"/>
      <w:r>
        <w:t xml:space="preserve"> </w:t>
      </w:r>
      <w:r w:rsidRPr="0050452B">
        <w:t>Air Quality Objectives included in Regulations for the purpose of LAQM in Northern Ireland</w:t>
      </w:r>
      <w:bookmarkEnd w:id="14"/>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458"/>
        <w:gridCol w:w="2421"/>
        <w:gridCol w:w="1908"/>
      </w:tblGrid>
      <w:tr w:rsidR="0050452B" w:rsidRPr="0050452B" w14:paraId="3A02727A" w14:textId="77777777" w:rsidTr="00504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Borders>
              <w:right w:val="none" w:sz="0" w:space="0" w:color="auto"/>
            </w:tcBorders>
            <w:shd w:val="clear" w:color="auto" w:fill="auto"/>
            <w:vAlign w:val="center"/>
          </w:tcPr>
          <w:p w14:paraId="6A50E6BA" w14:textId="77777777" w:rsidR="0050452B" w:rsidRPr="0050452B" w:rsidRDefault="0050452B" w:rsidP="0050452B">
            <w:pPr>
              <w:pStyle w:val="Style1"/>
              <w:spacing w:line="240" w:lineRule="auto"/>
              <w:jc w:val="center"/>
              <w:rPr>
                <w:rFonts w:cs="Arial"/>
                <w:b w:val="0"/>
              </w:rPr>
            </w:pPr>
            <w:r w:rsidRPr="0050452B">
              <w:rPr>
                <w:rFonts w:cs="Arial"/>
              </w:rPr>
              <w:t>Pollutant</w:t>
            </w:r>
          </w:p>
        </w:tc>
        <w:tc>
          <w:tcPr>
            <w:tcW w:w="2458" w:type="dxa"/>
            <w:tcBorders>
              <w:left w:val="none" w:sz="0" w:space="0" w:color="auto"/>
              <w:right w:val="none" w:sz="0" w:space="0" w:color="auto"/>
            </w:tcBorders>
            <w:shd w:val="clear" w:color="auto" w:fill="auto"/>
            <w:vAlign w:val="center"/>
          </w:tcPr>
          <w:p w14:paraId="3CB0689A" w14:textId="77777777" w:rsidR="0050452B" w:rsidRPr="0050452B" w:rsidRDefault="0050452B" w:rsidP="0050452B">
            <w:pPr>
              <w:pStyle w:val="Style1"/>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50452B">
              <w:rPr>
                <w:rFonts w:cs="Arial"/>
              </w:rPr>
              <w:t>Air Quality Objective Concentration</w:t>
            </w:r>
          </w:p>
        </w:tc>
        <w:tc>
          <w:tcPr>
            <w:tcW w:w="2421" w:type="dxa"/>
            <w:tcBorders>
              <w:left w:val="none" w:sz="0" w:space="0" w:color="auto"/>
              <w:right w:val="none" w:sz="0" w:space="0" w:color="auto"/>
            </w:tcBorders>
            <w:shd w:val="clear" w:color="auto" w:fill="auto"/>
            <w:vAlign w:val="center"/>
          </w:tcPr>
          <w:p w14:paraId="56A9BF86" w14:textId="77777777" w:rsidR="0050452B" w:rsidRPr="0050452B" w:rsidRDefault="0050452B" w:rsidP="0050452B">
            <w:pPr>
              <w:pStyle w:val="Style1"/>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50452B">
              <w:rPr>
                <w:rFonts w:cs="Arial"/>
              </w:rPr>
              <w:t>Air Quality Objective Measured as</w:t>
            </w:r>
          </w:p>
        </w:tc>
        <w:tc>
          <w:tcPr>
            <w:tcW w:w="1908" w:type="dxa"/>
            <w:tcBorders>
              <w:left w:val="none" w:sz="0" w:space="0" w:color="auto"/>
            </w:tcBorders>
            <w:shd w:val="clear" w:color="auto" w:fill="auto"/>
            <w:vAlign w:val="center"/>
          </w:tcPr>
          <w:p w14:paraId="492560E1" w14:textId="77777777" w:rsidR="0050452B" w:rsidRPr="0050452B" w:rsidRDefault="0050452B" w:rsidP="0050452B">
            <w:pPr>
              <w:pStyle w:val="Style1"/>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50452B">
              <w:rPr>
                <w:rFonts w:cs="Arial"/>
              </w:rPr>
              <w:t>Date to be achieved by</w:t>
            </w:r>
          </w:p>
        </w:tc>
      </w:tr>
      <w:tr w:rsidR="0050452B" w:rsidRPr="0050452B" w14:paraId="086AEDE7" w14:textId="77777777" w:rsidTr="0050452B">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0AEE8AE4" w14:textId="77777777" w:rsidR="0050452B" w:rsidRPr="0050452B" w:rsidRDefault="0050452B" w:rsidP="00F26CBA">
            <w:pPr>
              <w:pStyle w:val="Style1"/>
              <w:spacing w:before="0" w:after="0" w:line="240" w:lineRule="auto"/>
              <w:jc w:val="center"/>
              <w:rPr>
                <w:rFonts w:cs="Arial"/>
                <w:b w:val="0"/>
              </w:rPr>
            </w:pPr>
            <w:r w:rsidRPr="0050452B">
              <w:rPr>
                <w:rFonts w:cs="Arial"/>
              </w:rPr>
              <w:t>Benzene</w:t>
            </w:r>
          </w:p>
        </w:tc>
        <w:tc>
          <w:tcPr>
            <w:tcW w:w="2458" w:type="dxa"/>
            <w:shd w:val="clear" w:color="auto" w:fill="auto"/>
            <w:vAlign w:val="center"/>
          </w:tcPr>
          <w:p w14:paraId="7C52F4C3" w14:textId="23BD58F4" w:rsidR="0050452B" w:rsidRPr="0050452B" w:rsidRDefault="0050452B" w:rsidP="00F26CBA">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50452B">
              <w:rPr>
                <w:rFonts w:cs="Arial"/>
              </w:rPr>
              <w:t>16.25µ</w:t>
            </w:r>
            <w:r w:rsidRPr="0050452B">
              <w:rPr>
                <w:rFonts w:cs="Arial"/>
                <w:iCs/>
              </w:rPr>
              <w:t>g/m</w:t>
            </w:r>
            <w:r w:rsidRPr="0050452B">
              <w:rPr>
                <w:rFonts w:cs="Arial"/>
                <w:vertAlign w:val="superscript"/>
              </w:rPr>
              <w:t>3</w:t>
            </w:r>
          </w:p>
        </w:tc>
        <w:tc>
          <w:tcPr>
            <w:tcW w:w="2421" w:type="dxa"/>
            <w:shd w:val="clear" w:color="auto" w:fill="auto"/>
            <w:vAlign w:val="center"/>
          </w:tcPr>
          <w:p w14:paraId="1584D5ED" w14:textId="77777777" w:rsidR="0050452B" w:rsidRPr="0050452B" w:rsidRDefault="0050452B" w:rsidP="00F26CBA">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50452B">
              <w:rPr>
                <w:rFonts w:cs="Arial"/>
              </w:rPr>
              <w:t>Running annual mean</w:t>
            </w:r>
          </w:p>
        </w:tc>
        <w:tc>
          <w:tcPr>
            <w:tcW w:w="1908" w:type="dxa"/>
            <w:shd w:val="clear" w:color="auto" w:fill="auto"/>
            <w:vAlign w:val="center"/>
          </w:tcPr>
          <w:p w14:paraId="240FACF5" w14:textId="77777777" w:rsidR="0050452B" w:rsidRPr="0050452B" w:rsidRDefault="0050452B" w:rsidP="00F26CBA">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50452B">
              <w:rPr>
                <w:rFonts w:cs="Arial"/>
              </w:rPr>
              <w:t>31.12.2003</w:t>
            </w:r>
          </w:p>
        </w:tc>
      </w:tr>
      <w:tr w:rsidR="0050452B" w:rsidRPr="0050452B" w14:paraId="0BBB889E" w14:textId="77777777" w:rsidTr="00504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0935618E" w14:textId="77777777" w:rsidR="0050452B" w:rsidRPr="0050452B" w:rsidRDefault="0050452B" w:rsidP="00F26CBA">
            <w:pPr>
              <w:pStyle w:val="Style1"/>
              <w:spacing w:before="0" w:after="0" w:line="240" w:lineRule="auto"/>
              <w:jc w:val="center"/>
              <w:rPr>
                <w:rFonts w:cs="Arial"/>
                <w:b w:val="0"/>
              </w:rPr>
            </w:pPr>
            <w:r w:rsidRPr="0050452B">
              <w:rPr>
                <w:rFonts w:cs="Arial"/>
              </w:rPr>
              <w:t>Benzene</w:t>
            </w:r>
          </w:p>
        </w:tc>
        <w:tc>
          <w:tcPr>
            <w:tcW w:w="2458" w:type="dxa"/>
            <w:shd w:val="clear" w:color="auto" w:fill="auto"/>
            <w:vAlign w:val="center"/>
          </w:tcPr>
          <w:p w14:paraId="5FEC459F" w14:textId="320A40D7" w:rsidR="0050452B" w:rsidRPr="0050452B" w:rsidRDefault="0050452B" w:rsidP="00F26CBA">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50452B">
              <w:rPr>
                <w:rFonts w:cs="Arial"/>
              </w:rPr>
              <w:t>3.25µ</w:t>
            </w:r>
            <w:r w:rsidRPr="0050452B">
              <w:rPr>
                <w:rFonts w:cs="Arial"/>
                <w:iCs/>
              </w:rPr>
              <w:t>g/m</w:t>
            </w:r>
            <w:r w:rsidRPr="0050452B">
              <w:rPr>
                <w:rFonts w:cs="Arial"/>
                <w:vertAlign w:val="superscript"/>
              </w:rPr>
              <w:t>3</w:t>
            </w:r>
          </w:p>
        </w:tc>
        <w:tc>
          <w:tcPr>
            <w:tcW w:w="2421" w:type="dxa"/>
            <w:shd w:val="clear" w:color="auto" w:fill="auto"/>
            <w:vAlign w:val="center"/>
          </w:tcPr>
          <w:p w14:paraId="0637D815" w14:textId="77777777" w:rsidR="0050452B" w:rsidRPr="0050452B" w:rsidRDefault="0050452B" w:rsidP="00F26CBA">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50452B">
              <w:rPr>
                <w:rFonts w:cs="Arial"/>
              </w:rPr>
              <w:t>Running annual mean</w:t>
            </w:r>
          </w:p>
        </w:tc>
        <w:tc>
          <w:tcPr>
            <w:tcW w:w="1908" w:type="dxa"/>
            <w:shd w:val="clear" w:color="auto" w:fill="auto"/>
            <w:vAlign w:val="center"/>
          </w:tcPr>
          <w:p w14:paraId="27693FA6" w14:textId="77777777" w:rsidR="0050452B" w:rsidRPr="0050452B" w:rsidRDefault="0050452B" w:rsidP="00F26CBA">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50452B">
              <w:rPr>
                <w:rFonts w:cs="Arial"/>
              </w:rPr>
              <w:t>31.12.2010</w:t>
            </w:r>
          </w:p>
        </w:tc>
      </w:tr>
      <w:tr w:rsidR="0050452B" w:rsidRPr="0050452B" w14:paraId="382BBFA3" w14:textId="77777777" w:rsidTr="0050452B">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3474C98D" w14:textId="77777777" w:rsidR="0050452B" w:rsidRPr="0050452B" w:rsidRDefault="0050452B" w:rsidP="00F26CBA">
            <w:pPr>
              <w:spacing w:before="0" w:after="0" w:line="240" w:lineRule="auto"/>
              <w:jc w:val="center"/>
              <w:rPr>
                <w:rFonts w:cs="Arial"/>
                <w:b w:val="0"/>
                <w:szCs w:val="24"/>
              </w:rPr>
            </w:pPr>
            <w:r w:rsidRPr="0050452B">
              <w:rPr>
                <w:rFonts w:cs="Arial"/>
                <w:szCs w:val="24"/>
              </w:rPr>
              <w:t>1,3-Butadiene</w:t>
            </w:r>
          </w:p>
        </w:tc>
        <w:tc>
          <w:tcPr>
            <w:tcW w:w="2458" w:type="dxa"/>
            <w:shd w:val="clear" w:color="auto" w:fill="auto"/>
            <w:vAlign w:val="center"/>
          </w:tcPr>
          <w:p w14:paraId="7F64E9E1" w14:textId="4E66346C"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2.25µ</w:t>
            </w:r>
            <w:r w:rsidRPr="0050452B">
              <w:rPr>
                <w:rFonts w:cs="Arial"/>
                <w:iCs/>
                <w:szCs w:val="24"/>
              </w:rPr>
              <w:t>g/m</w:t>
            </w:r>
            <w:r w:rsidRPr="0050452B">
              <w:rPr>
                <w:rFonts w:cs="Arial"/>
                <w:szCs w:val="24"/>
                <w:vertAlign w:val="superscript"/>
              </w:rPr>
              <w:t>3</w:t>
            </w:r>
          </w:p>
        </w:tc>
        <w:tc>
          <w:tcPr>
            <w:tcW w:w="2421" w:type="dxa"/>
            <w:shd w:val="clear" w:color="auto" w:fill="auto"/>
            <w:vAlign w:val="center"/>
          </w:tcPr>
          <w:p w14:paraId="5D6D5DC3"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Running annual mean</w:t>
            </w:r>
          </w:p>
        </w:tc>
        <w:tc>
          <w:tcPr>
            <w:tcW w:w="1908" w:type="dxa"/>
            <w:shd w:val="clear" w:color="auto" w:fill="auto"/>
            <w:vAlign w:val="center"/>
          </w:tcPr>
          <w:p w14:paraId="47B2F9F3"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31.12.2003</w:t>
            </w:r>
          </w:p>
        </w:tc>
      </w:tr>
      <w:tr w:rsidR="0050452B" w:rsidRPr="0050452B" w14:paraId="06A4E6DB" w14:textId="77777777" w:rsidTr="00504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01639A53" w14:textId="77777777" w:rsidR="0050452B" w:rsidRPr="0050452B" w:rsidRDefault="0050452B" w:rsidP="00F26CBA">
            <w:pPr>
              <w:spacing w:before="0" w:after="0" w:line="240" w:lineRule="auto"/>
              <w:jc w:val="center"/>
              <w:rPr>
                <w:rFonts w:cs="Arial"/>
                <w:b w:val="0"/>
                <w:szCs w:val="24"/>
              </w:rPr>
            </w:pPr>
            <w:r w:rsidRPr="0050452B">
              <w:rPr>
                <w:rFonts w:cs="Arial"/>
                <w:szCs w:val="24"/>
              </w:rPr>
              <w:t>Carbon monoxide</w:t>
            </w:r>
          </w:p>
        </w:tc>
        <w:tc>
          <w:tcPr>
            <w:tcW w:w="2458" w:type="dxa"/>
            <w:shd w:val="clear" w:color="auto" w:fill="auto"/>
            <w:vAlign w:val="center"/>
          </w:tcPr>
          <w:p w14:paraId="652407EA" w14:textId="41F5F58A"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10.0mg</w:t>
            </w:r>
            <w:r w:rsidRPr="0050452B">
              <w:rPr>
                <w:rFonts w:cs="Arial"/>
                <w:iCs/>
                <w:szCs w:val="24"/>
              </w:rPr>
              <w:t>/m</w:t>
            </w:r>
            <w:r w:rsidRPr="0050452B">
              <w:rPr>
                <w:rFonts w:cs="Arial"/>
                <w:szCs w:val="24"/>
                <w:vertAlign w:val="superscript"/>
              </w:rPr>
              <w:t>3</w:t>
            </w:r>
          </w:p>
        </w:tc>
        <w:tc>
          <w:tcPr>
            <w:tcW w:w="2421" w:type="dxa"/>
            <w:shd w:val="clear" w:color="auto" w:fill="auto"/>
            <w:vAlign w:val="center"/>
          </w:tcPr>
          <w:p w14:paraId="32508AD4"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Running 8-hour mean</w:t>
            </w:r>
          </w:p>
        </w:tc>
        <w:tc>
          <w:tcPr>
            <w:tcW w:w="1908" w:type="dxa"/>
            <w:shd w:val="clear" w:color="auto" w:fill="auto"/>
            <w:vAlign w:val="center"/>
          </w:tcPr>
          <w:p w14:paraId="56EABEC1"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31.12.2003</w:t>
            </w:r>
          </w:p>
        </w:tc>
      </w:tr>
      <w:tr w:rsidR="0050452B" w:rsidRPr="0050452B" w14:paraId="24F3C94F" w14:textId="77777777" w:rsidTr="0050452B">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7F3912E2" w14:textId="77777777" w:rsidR="0050452B" w:rsidRPr="0050452B" w:rsidRDefault="0050452B" w:rsidP="00F26CBA">
            <w:pPr>
              <w:spacing w:before="0" w:after="0" w:line="240" w:lineRule="auto"/>
              <w:jc w:val="center"/>
              <w:rPr>
                <w:rFonts w:cs="Arial"/>
                <w:b w:val="0"/>
                <w:szCs w:val="24"/>
              </w:rPr>
            </w:pPr>
            <w:r w:rsidRPr="0050452B">
              <w:rPr>
                <w:rFonts w:cs="Arial"/>
                <w:szCs w:val="24"/>
              </w:rPr>
              <w:t>Lead</w:t>
            </w:r>
          </w:p>
        </w:tc>
        <w:tc>
          <w:tcPr>
            <w:tcW w:w="2458" w:type="dxa"/>
            <w:shd w:val="clear" w:color="auto" w:fill="auto"/>
            <w:vAlign w:val="center"/>
          </w:tcPr>
          <w:p w14:paraId="4B965233" w14:textId="13D994F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0.5µ</w:t>
            </w:r>
            <w:r w:rsidRPr="0050452B">
              <w:rPr>
                <w:rFonts w:cs="Arial"/>
                <w:iCs/>
                <w:szCs w:val="24"/>
              </w:rPr>
              <w:t>g/m</w:t>
            </w:r>
            <w:r w:rsidRPr="0050452B">
              <w:rPr>
                <w:rFonts w:cs="Arial"/>
                <w:szCs w:val="24"/>
                <w:vertAlign w:val="superscript"/>
              </w:rPr>
              <w:t>3</w:t>
            </w:r>
          </w:p>
        </w:tc>
        <w:tc>
          <w:tcPr>
            <w:tcW w:w="2421" w:type="dxa"/>
            <w:shd w:val="clear" w:color="auto" w:fill="auto"/>
            <w:vAlign w:val="center"/>
          </w:tcPr>
          <w:p w14:paraId="60DC5028"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Annual mean</w:t>
            </w:r>
          </w:p>
        </w:tc>
        <w:tc>
          <w:tcPr>
            <w:tcW w:w="1908" w:type="dxa"/>
            <w:shd w:val="clear" w:color="auto" w:fill="auto"/>
            <w:vAlign w:val="center"/>
          </w:tcPr>
          <w:p w14:paraId="7EFC025E"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31.12.2004</w:t>
            </w:r>
          </w:p>
        </w:tc>
      </w:tr>
      <w:tr w:rsidR="0050452B" w:rsidRPr="0050452B" w14:paraId="0856367E" w14:textId="77777777" w:rsidTr="00504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377EAA99" w14:textId="77777777" w:rsidR="0050452B" w:rsidRPr="0050452B" w:rsidRDefault="0050452B" w:rsidP="00F26CBA">
            <w:pPr>
              <w:spacing w:before="0" w:after="0" w:line="240" w:lineRule="auto"/>
              <w:jc w:val="center"/>
              <w:rPr>
                <w:rFonts w:cs="Arial"/>
                <w:b w:val="0"/>
                <w:szCs w:val="24"/>
              </w:rPr>
            </w:pPr>
            <w:r w:rsidRPr="0050452B">
              <w:rPr>
                <w:rFonts w:cs="Arial"/>
                <w:szCs w:val="24"/>
              </w:rPr>
              <w:t>Lead</w:t>
            </w:r>
          </w:p>
        </w:tc>
        <w:tc>
          <w:tcPr>
            <w:tcW w:w="2458" w:type="dxa"/>
            <w:shd w:val="clear" w:color="auto" w:fill="auto"/>
            <w:vAlign w:val="center"/>
          </w:tcPr>
          <w:p w14:paraId="116393B0" w14:textId="1D347570"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0.25µ</w:t>
            </w:r>
            <w:r w:rsidRPr="0050452B">
              <w:rPr>
                <w:rFonts w:cs="Arial"/>
                <w:iCs/>
                <w:szCs w:val="24"/>
              </w:rPr>
              <w:t>g/m</w:t>
            </w:r>
            <w:r w:rsidRPr="0050452B">
              <w:rPr>
                <w:rFonts w:cs="Arial"/>
                <w:szCs w:val="24"/>
                <w:vertAlign w:val="superscript"/>
              </w:rPr>
              <w:t>3</w:t>
            </w:r>
          </w:p>
        </w:tc>
        <w:tc>
          <w:tcPr>
            <w:tcW w:w="2421" w:type="dxa"/>
            <w:shd w:val="clear" w:color="auto" w:fill="auto"/>
            <w:vAlign w:val="center"/>
          </w:tcPr>
          <w:p w14:paraId="34259431"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Annual mean</w:t>
            </w:r>
          </w:p>
        </w:tc>
        <w:tc>
          <w:tcPr>
            <w:tcW w:w="1908" w:type="dxa"/>
            <w:shd w:val="clear" w:color="auto" w:fill="auto"/>
            <w:vAlign w:val="center"/>
          </w:tcPr>
          <w:p w14:paraId="20B2D9B2"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31.12.2008</w:t>
            </w:r>
          </w:p>
        </w:tc>
      </w:tr>
      <w:tr w:rsidR="0050452B" w:rsidRPr="0050452B" w14:paraId="2C20B58A" w14:textId="77777777" w:rsidTr="0050452B">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6E75356B" w14:textId="77777777" w:rsidR="0050452B" w:rsidRPr="0050452B" w:rsidRDefault="0050452B" w:rsidP="00F26CBA">
            <w:pPr>
              <w:spacing w:before="0" w:after="0" w:line="240" w:lineRule="auto"/>
              <w:jc w:val="center"/>
              <w:rPr>
                <w:rFonts w:cs="Arial"/>
                <w:b w:val="0"/>
                <w:szCs w:val="24"/>
              </w:rPr>
            </w:pPr>
            <w:r w:rsidRPr="0050452B">
              <w:rPr>
                <w:rFonts w:cs="Arial"/>
                <w:szCs w:val="24"/>
              </w:rPr>
              <w:t>Nitrogen dioxide</w:t>
            </w:r>
          </w:p>
        </w:tc>
        <w:tc>
          <w:tcPr>
            <w:tcW w:w="2458" w:type="dxa"/>
            <w:shd w:val="clear" w:color="auto" w:fill="auto"/>
            <w:vAlign w:val="center"/>
          </w:tcPr>
          <w:p w14:paraId="218F4C2C" w14:textId="008A1BE3"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200µ</w:t>
            </w:r>
            <w:r w:rsidRPr="0050452B">
              <w:rPr>
                <w:rFonts w:cs="Arial"/>
                <w:iCs/>
                <w:szCs w:val="24"/>
              </w:rPr>
              <w:t>g/m</w:t>
            </w:r>
            <w:r w:rsidRPr="0050452B">
              <w:rPr>
                <w:rFonts w:cs="Arial"/>
                <w:szCs w:val="24"/>
                <w:vertAlign w:val="superscript"/>
              </w:rPr>
              <w:t>3</w:t>
            </w:r>
            <w:r w:rsidRPr="0050452B">
              <w:rPr>
                <w:rFonts w:cs="Arial"/>
                <w:szCs w:val="24"/>
              </w:rPr>
              <w:t xml:space="preserve"> not to be exceeded more than 18 times a year</w:t>
            </w:r>
          </w:p>
        </w:tc>
        <w:tc>
          <w:tcPr>
            <w:tcW w:w="2421" w:type="dxa"/>
            <w:shd w:val="clear" w:color="auto" w:fill="auto"/>
            <w:vAlign w:val="center"/>
          </w:tcPr>
          <w:p w14:paraId="116A0908"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1-hour mean</w:t>
            </w:r>
          </w:p>
        </w:tc>
        <w:tc>
          <w:tcPr>
            <w:tcW w:w="1908" w:type="dxa"/>
            <w:shd w:val="clear" w:color="auto" w:fill="auto"/>
            <w:vAlign w:val="center"/>
          </w:tcPr>
          <w:p w14:paraId="2BE9319A"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31.12.2005</w:t>
            </w:r>
          </w:p>
        </w:tc>
      </w:tr>
      <w:tr w:rsidR="0050452B" w:rsidRPr="0050452B" w14:paraId="60C29B86" w14:textId="77777777" w:rsidTr="00504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7DE14BBE" w14:textId="77777777" w:rsidR="0050452B" w:rsidRPr="0050452B" w:rsidRDefault="0050452B" w:rsidP="00F26CBA">
            <w:pPr>
              <w:spacing w:before="0" w:after="0" w:line="240" w:lineRule="auto"/>
              <w:jc w:val="center"/>
              <w:rPr>
                <w:rFonts w:cs="Arial"/>
                <w:b w:val="0"/>
                <w:szCs w:val="24"/>
              </w:rPr>
            </w:pPr>
            <w:r w:rsidRPr="0050452B">
              <w:rPr>
                <w:rFonts w:cs="Arial"/>
                <w:szCs w:val="24"/>
              </w:rPr>
              <w:t>Nitrogen dioxide</w:t>
            </w:r>
          </w:p>
        </w:tc>
        <w:tc>
          <w:tcPr>
            <w:tcW w:w="2458" w:type="dxa"/>
            <w:shd w:val="clear" w:color="auto" w:fill="auto"/>
            <w:vAlign w:val="center"/>
          </w:tcPr>
          <w:p w14:paraId="4723A558" w14:textId="4D5C90E8"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40µ</w:t>
            </w:r>
            <w:r w:rsidRPr="0050452B">
              <w:rPr>
                <w:rFonts w:cs="Arial"/>
                <w:iCs/>
                <w:szCs w:val="24"/>
              </w:rPr>
              <w:t>g/m</w:t>
            </w:r>
            <w:r w:rsidRPr="0050452B">
              <w:rPr>
                <w:rFonts w:cs="Arial"/>
                <w:szCs w:val="24"/>
                <w:vertAlign w:val="superscript"/>
              </w:rPr>
              <w:t>3</w:t>
            </w:r>
          </w:p>
        </w:tc>
        <w:tc>
          <w:tcPr>
            <w:tcW w:w="2421" w:type="dxa"/>
            <w:shd w:val="clear" w:color="auto" w:fill="auto"/>
            <w:vAlign w:val="center"/>
          </w:tcPr>
          <w:p w14:paraId="3D8AFB68"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Annual mean</w:t>
            </w:r>
          </w:p>
        </w:tc>
        <w:tc>
          <w:tcPr>
            <w:tcW w:w="1908" w:type="dxa"/>
            <w:shd w:val="clear" w:color="auto" w:fill="auto"/>
            <w:vAlign w:val="center"/>
          </w:tcPr>
          <w:p w14:paraId="17DBA7D7"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31.12.2005</w:t>
            </w:r>
          </w:p>
        </w:tc>
      </w:tr>
      <w:tr w:rsidR="0050452B" w:rsidRPr="0050452B" w14:paraId="30BA08C6" w14:textId="77777777" w:rsidTr="0050452B">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24D55B44" w14:textId="77777777" w:rsidR="0050452B" w:rsidRPr="0050452B" w:rsidRDefault="0050452B" w:rsidP="00F26CBA">
            <w:pPr>
              <w:spacing w:before="0" w:after="0" w:line="240" w:lineRule="auto"/>
              <w:jc w:val="center"/>
              <w:rPr>
                <w:rFonts w:cs="Arial"/>
                <w:b w:val="0"/>
                <w:szCs w:val="24"/>
              </w:rPr>
            </w:pPr>
            <w:r w:rsidRPr="0050452B">
              <w:rPr>
                <w:rFonts w:cs="Arial"/>
                <w:szCs w:val="24"/>
              </w:rPr>
              <w:t>Particles (PM</w:t>
            </w:r>
            <w:r w:rsidRPr="0050452B">
              <w:rPr>
                <w:rFonts w:cs="Arial"/>
                <w:szCs w:val="24"/>
                <w:vertAlign w:val="subscript"/>
              </w:rPr>
              <w:t>10</w:t>
            </w:r>
            <w:r w:rsidRPr="0050452B">
              <w:rPr>
                <w:rFonts w:cs="Arial"/>
                <w:szCs w:val="24"/>
              </w:rPr>
              <w:t>) (gravimetric)</w:t>
            </w:r>
          </w:p>
        </w:tc>
        <w:tc>
          <w:tcPr>
            <w:tcW w:w="2458" w:type="dxa"/>
            <w:shd w:val="clear" w:color="auto" w:fill="auto"/>
            <w:vAlign w:val="center"/>
          </w:tcPr>
          <w:p w14:paraId="281B15A6" w14:textId="732FEC05"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50µ</w:t>
            </w:r>
            <w:r w:rsidRPr="0050452B">
              <w:rPr>
                <w:rFonts w:cs="Arial"/>
                <w:iCs/>
                <w:szCs w:val="24"/>
              </w:rPr>
              <w:t>g/m</w:t>
            </w:r>
            <w:r w:rsidRPr="0050452B">
              <w:rPr>
                <w:rFonts w:cs="Arial"/>
                <w:szCs w:val="24"/>
                <w:vertAlign w:val="superscript"/>
              </w:rPr>
              <w:t>3</w:t>
            </w:r>
            <w:r w:rsidRPr="0050452B">
              <w:rPr>
                <w:rFonts w:cs="Arial"/>
                <w:szCs w:val="24"/>
              </w:rPr>
              <w:t>, not to be exceeded more than 35 times a year</w:t>
            </w:r>
          </w:p>
        </w:tc>
        <w:tc>
          <w:tcPr>
            <w:tcW w:w="2421" w:type="dxa"/>
            <w:shd w:val="clear" w:color="auto" w:fill="auto"/>
            <w:vAlign w:val="center"/>
          </w:tcPr>
          <w:p w14:paraId="321A41E5"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24-hour mean</w:t>
            </w:r>
          </w:p>
        </w:tc>
        <w:tc>
          <w:tcPr>
            <w:tcW w:w="1908" w:type="dxa"/>
            <w:shd w:val="clear" w:color="auto" w:fill="auto"/>
            <w:vAlign w:val="center"/>
          </w:tcPr>
          <w:p w14:paraId="345EB7B2"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31.12.2004</w:t>
            </w:r>
          </w:p>
        </w:tc>
      </w:tr>
      <w:tr w:rsidR="0050452B" w:rsidRPr="0050452B" w14:paraId="24A44323" w14:textId="77777777" w:rsidTr="00504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6BEF56FD" w14:textId="77777777" w:rsidR="0050452B" w:rsidRPr="0050452B" w:rsidRDefault="0050452B" w:rsidP="00F26CBA">
            <w:pPr>
              <w:spacing w:before="0" w:after="0" w:line="240" w:lineRule="auto"/>
              <w:jc w:val="center"/>
              <w:rPr>
                <w:rFonts w:cs="Arial"/>
                <w:b w:val="0"/>
                <w:szCs w:val="24"/>
              </w:rPr>
            </w:pPr>
            <w:r w:rsidRPr="0050452B">
              <w:rPr>
                <w:rFonts w:cs="Arial"/>
                <w:szCs w:val="24"/>
              </w:rPr>
              <w:t>Particles (PM</w:t>
            </w:r>
            <w:r w:rsidRPr="0050452B">
              <w:rPr>
                <w:rFonts w:cs="Arial"/>
                <w:szCs w:val="24"/>
                <w:vertAlign w:val="subscript"/>
              </w:rPr>
              <w:t>10</w:t>
            </w:r>
            <w:r w:rsidRPr="0050452B">
              <w:rPr>
                <w:rFonts w:cs="Arial"/>
                <w:szCs w:val="24"/>
              </w:rPr>
              <w:t>) (gravimetric)</w:t>
            </w:r>
          </w:p>
        </w:tc>
        <w:tc>
          <w:tcPr>
            <w:tcW w:w="2458" w:type="dxa"/>
            <w:shd w:val="clear" w:color="auto" w:fill="auto"/>
            <w:vAlign w:val="center"/>
          </w:tcPr>
          <w:p w14:paraId="57E9178D" w14:textId="107E7C06"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40µ</w:t>
            </w:r>
            <w:r w:rsidRPr="0050452B">
              <w:rPr>
                <w:rFonts w:cs="Arial"/>
                <w:iCs/>
                <w:szCs w:val="24"/>
              </w:rPr>
              <w:t>g/m</w:t>
            </w:r>
            <w:r w:rsidRPr="0050452B">
              <w:rPr>
                <w:rFonts w:cs="Arial"/>
                <w:szCs w:val="24"/>
                <w:vertAlign w:val="superscript"/>
              </w:rPr>
              <w:t>3</w:t>
            </w:r>
          </w:p>
        </w:tc>
        <w:tc>
          <w:tcPr>
            <w:tcW w:w="2421" w:type="dxa"/>
            <w:shd w:val="clear" w:color="auto" w:fill="auto"/>
            <w:vAlign w:val="center"/>
          </w:tcPr>
          <w:p w14:paraId="24396EF1"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Annual mean</w:t>
            </w:r>
          </w:p>
        </w:tc>
        <w:tc>
          <w:tcPr>
            <w:tcW w:w="1908" w:type="dxa"/>
            <w:shd w:val="clear" w:color="auto" w:fill="auto"/>
            <w:vAlign w:val="center"/>
          </w:tcPr>
          <w:p w14:paraId="4A61CA8C"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31.12.2004</w:t>
            </w:r>
          </w:p>
        </w:tc>
      </w:tr>
      <w:tr w:rsidR="0050452B" w:rsidRPr="0050452B" w14:paraId="74876F43" w14:textId="77777777" w:rsidTr="0050452B">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4CB06D3B" w14:textId="77777777" w:rsidR="0050452B" w:rsidRPr="0050452B" w:rsidRDefault="0050452B" w:rsidP="00F26CBA">
            <w:pPr>
              <w:spacing w:before="0" w:after="0" w:line="240" w:lineRule="auto"/>
              <w:jc w:val="center"/>
              <w:rPr>
                <w:rFonts w:cs="Arial"/>
                <w:b w:val="0"/>
                <w:szCs w:val="24"/>
              </w:rPr>
            </w:pPr>
            <w:r w:rsidRPr="0050452B">
              <w:rPr>
                <w:rFonts w:cs="Arial"/>
                <w:szCs w:val="24"/>
              </w:rPr>
              <w:t>Sulphur dioxide</w:t>
            </w:r>
          </w:p>
        </w:tc>
        <w:tc>
          <w:tcPr>
            <w:tcW w:w="2458" w:type="dxa"/>
            <w:shd w:val="clear" w:color="auto" w:fill="auto"/>
            <w:vAlign w:val="center"/>
          </w:tcPr>
          <w:p w14:paraId="275B5045" w14:textId="5F689D90"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350µ</w:t>
            </w:r>
            <w:r w:rsidRPr="0050452B">
              <w:rPr>
                <w:rFonts w:cs="Arial"/>
                <w:iCs/>
                <w:szCs w:val="24"/>
              </w:rPr>
              <w:t>g/m</w:t>
            </w:r>
            <w:r w:rsidRPr="0050452B">
              <w:rPr>
                <w:rFonts w:cs="Arial"/>
                <w:szCs w:val="24"/>
                <w:vertAlign w:val="superscript"/>
              </w:rPr>
              <w:t>3</w:t>
            </w:r>
            <w:r w:rsidRPr="0050452B">
              <w:rPr>
                <w:rFonts w:cs="Arial"/>
                <w:szCs w:val="24"/>
              </w:rPr>
              <w:t>, not to be exceeded more than 24 times a year</w:t>
            </w:r>
          </w:p>
        </w:tc>
        <w:tc>
          <w:tcPr>
            <w:tcW w:w="2421" w:type="dxa"/>
            <w:shd w:val="clear" w:color="auto" w:fill="auto"/>
            <w:vAlign w:val="center"/>
          </w:tcPr>
          <w:p w14:paraId="752326C1"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1-hour mean</w:t>
            </w:r>
          </w:p>
        </w:tc>
        <w:tc>
          <w:tcPr>
            <w:tcW w:w="1908" w:type="dxa"/>
            <w:shd w:val="clear" w:color="auto" w:fill="auto"/>
            <w:vAlign w:val="center"/>
          </w:tcPr>
          <w:p w14:paraId="6092A316"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31.12.2004</w:t>
            </w:r>
          </w:p>
        </w:tc>
      </w:tr>
      <w:tr w:rsidR="0050452B" w:rsidRPr="0050452B" w14:paraId="66E39D2E" w14:textId="77777777" w:rsidTr="00504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0AC4493D" w14:textId="77777777" w:rsidR="0050452B" w:rsidRPr="0050452B" w:rsidRDefault="0050452B" w:rsidP="00F26CBA">
            <w:pPr>
              <w:spacing w:before="0" w:after="0" w:line="240" w:lineRule="auto"/>
              <w:jc w:val="center"/>
              <w:rPr>
                <w:rFonts w:cs="Arial"/>
                <w:b w:val="0"/>
                <w:szCs w:val="24"/>
              </w:rPr>
            </w:pPr>
            <w:r w:rsidRPr="0050452B">
              <w:rPr>
                <w:rFonts w:cs="Arial"/>
                <w:szCs w:val="24"/>
              </w:rPr>
              <w:t>Sulphur dioxide</w:t>
            </w:r>
          </w:p>
        </w:tc>
        <w:tc>
          <w:tcPr>
            <w:tcW w:w="2458" w:type="dxa"/>
            <w:shd w:val="clear" w:color="auto" w:fill="auto"/>
            <w:vAlign w:val="center"/>
          </w:tcPr>
          <w:p w14:paraId="273A7238" w14:textId="4B717DAB"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125µ</w:t>
            </w:r>
            <w:r w:rsidRPr="0050452B">
              <w:rPr>
                <w:rFonts w:cs="Arial"/>
                <w:iCs/>
                <w:szCs w:val="24"/>
              </w:rPr>
              <w:t>g/m</w:t>
            </w:r>
            <w:r w:rsidRPr="0050452B">
              <w:rPr>
                <w:rFonts w:cs="Arial"/>
                <w:szCs w:val="24"/>
                <w:vertAlign w:val="superscript"/>
              </w:rPr>
              <w:t>3</w:t>
            </w:r>
            <w:r w:rsidRPr="0050452B">
              <w:rPr>
                <w:rFonts w:cs="Arial"/>
                <w:szCs w:val="24"/>
              </w:rPr>
              <w:t>, not to be exceeded more than 3 times a year</w:t>
            </w:r>
          </w:p>
        </w:tc>
        <w:tc>
          <w:tcPr>
            <w:tcW w:w="2421" w:type="dxa"/>
            <w:shd w:val="clear" w:color="auto" w:fill="auto"/>
            <w:vAlign w:val="center"/>
          </w:tcPr>
          <w:p w14:paraId="083C85A5"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24-hour mean</w:t>
            </w:r>
          </w:p>
        </w:tc>
        <w:tc>
          <w:tcPr>
            <w:tcW w:w="1908" w:type="dxa"/>
            <w:shd w:val="clear" w:color="auto" w:fill="auto"/>
            <w:vAlign w:val="center"/>
          </w:tcPr>
          <w:p w14:paraId="14DFC05E" w14:textId="77777777" w:rsidR="0050452B" w:rsidRPr="0050452B"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Cs w:val="24"/>
              </w:rPr>
            </w:pPr>
            <w:r w:rsidRPr="0050452B">
              <w:rPr>
                <w:rFonts w:cs="Arial"/>
                <w:szCs w:val="24"/>
              </w:rPr>
              <w:t>31.12.2004</w:t>
            </w:r>
          </w:p>
        </w:tc>
      </w:tr>
      <w:tr w:rsidR="0050452B" w:rsidRPr="0050452B" w14:paraId="321614B6" w14:textId="77777777" w:rsidTr="0050452B">
        <w:tc>
          <w:tcPr>
            <w:cnfStyle w:val="001000000000" w:firstRow="0" w:lastRow="0" w:firstColumn="1" w:lastColumn="0" w:oddVBand="0" w:evenVBand="0" w:oddHBand="0" w:evenHBand="0" w:firstRowFirstColumn="0" w:firstRowLastColumn="0" w:lastRowFirstColumn="0" w:lastRowLastColumn="0"/>
            <w:tcW w:w="2273" w:type="dxa"/>
            <w:shd w:val="clear" w:color="auto" w:fill="auto"/>
            <w:vAlign w:val="center"/>
          </w:tcPr>
          <w:p w14:paraId="4511CF0B" w14:textId="77777777" w:rsidR="0050452B" w:rsidRPr="0050452B" w:rsidRDefault="0050452B" w:rsidP="00F26CBA">
            <w:pPr>
              <w:spacing w:before="0" w:after="0" w:line="240" w:lineRule="auto"/>
              <w:jc w:val="center"/>
              <w:rPr>
                <w:rFonts w:cs="Arial"/>
                <w:b w:val="0"/>
                <w:szCs w:val="24"/>
              </w:rPr>
            </w:pPr>
            <w:r w:rsidRPr="0050452B">
              <w:rPr>
                <w:rFonts w:cs="Arial"/>
                <w:szCs w:val="24"/>
              </w:rPr>
              <w:t>Sulphur dioxide</w:t>
            </w:r>
          </w:p>
        </w:tc>
        <w:tc>
          <w:tcPr>
            <w:tcW w:w="2458" w:type="dxa"/>
            <w:shd w:val="clear" w:color="auto" w:fill="auto"/>
            <w:vAlign w:val="center"/>
          </w:tcPr>
          <w:p w14:paraId="5740B0F6" w14:textId="5BEEF996"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266µ</w:t>
            </w:r>
            <w:r w:rsidRPr="0050452B">
              <w:rPr>
                <w:rFonts w:cs="Arial"/>
                <w:iCs/>
                <w:szCs w:val="24"/>
              </w:rPr>
              <w:t>g/m</w:t>
            </w:r>
            <w:r w:rsidRPr="0050452B">
              <w:rPr>
                <w:rFonts w:cs="Arial"/>
                <w:szCs w:val="24"/>
                <w:vertAlign w:val="superscript"/>
              </w:rPr>
              <w:t>3</w:t>
            </w:r>
            <w:r w:rsidRPr="0050452B">
              <w:rPr>
                <w:rFonts w:cs="Arial"/>
                <w:szCs w:val="24"/>
              </w:rPr>
              <w:t>, not to be exceeded more than 35 times a year</w:t>
            </w:r>
          </w:p>
        </w:tc>
        <w:tc>
          <w:tcPr>
            <w:tcW w:w="2421" w:type="dxa"/>
            <w:shd w:val="clear" w:color="auto" w:fill="auto"/>
            <w:vAlign w:val="center"/>
          </w:tcPr>
          <w:p w14:paraId="67D1B0A5"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15-minute mean</w:t>
            </w:r>
          </w:p>
        </w:tc>
        <w:tc>
          <w:tcPr>
            <w:tcW w:w="1908" w:type="dxa"/>
            <w:shd w:val="clear" w:color="auto" w:fill="auto"/>
            <w:vAlign w:val="center"/>
          </w:tcPr>
          <w:p w14:paraId="72729DA1" w14:textId="77777777" w:rsidR="0050452B" w:rsidRPr="0050452B"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0452B">
              <w:rPr>
                <w:rFonts w:cs="Arial"/>
                <w:szCs w:val="24"/>
              </w:rPr>
              <w:t>31.12.2005</w:t>
            </w:r>
          </w:p>
        </w:tc>
      </w:tr>
    </w:tbl>
    <w:p w14:paraId="58591417" w14:textId="77777777" w:rsidR="0050452B" w:rsidRPr="0050452B" w:rsidRDefault="0050452B" w:rsidP="0050452B">
      <w:pPr>
        <w:pStyle w:val="Heading2"/>
      </w:pPr>
      <w:bookmarkStart w:id="15" w:name="_Toc68611943"/>
      <w:r w:rsidRPr="0050452B">
        <w:lastRenderedPageBreak/>
        <w:t>Summary of Previous Review and Assessments</w:t>
      </w:r>
      <w:bookmarkEnd w:id="1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50452B" w:rsidRPr="008603A5" w14:paraId="05272082" w14:textId="77777777" w:rsidTr="00F3213C">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BDDCB48" w14:textId="77777777" w:rsidR="0050452B" w:rsidRPr="0050452B" w:rsidRDefault="0050452B" w:rsidP="0050452B">
            <w:pPr>
              <w:rPr>
                <w:bCs/>
                <w:color w:val="0000FF"/>
              </w:rPr>
            </w:pPr>
            <w:r w:rsidRPr="0050452B">
              <w:rPr>
                <w:bCs/>
                <w:color w:val="0000FF"/>
              </w:rPr>
              <w:t xml:space="preserve">Please outline the conclusions of previous rounds of R&amp;A. </w:t>
            </w:r>
          </w:p>
          <w:p w14:paraId="3A633DC8" w14:textId="77777777" w:rsidR="0050452B" w:rsidRPr="0050452B" w:rsidRDefault="0050452B" w:rsidP="0050452B">
            <w:pPr>
              <w:rPr>
                <w:bCs/>
                <w:color w:val="0000FF"/>
              </w:rPr>
            </w:pPr>
            <w:r w:rsidRPr="0050452B">
              <w:rPr>
                <w:bCs/>
                <w:color w:val="0000FF"/>
              </w:rPr>
              <w:t xml:space="preserve">To include – </w:t>
            </w:r>
          </w:p>
          <w:p w14:paraId="0C460444" w14:textId="66AD31CA" w:rsidR="0050452B" w:rsidRDefault="0050452B" w:rsidP="00495301">
            <w:pPr>
              <w:pStyle w:val="ListParagraph"/>
              <w:numPr>
                <w:ilvl w:val="0"/>
                <w:numId w:val="9"/>
              </w:numPr>
              <w:rPr>
                <w:bCs/>
                <w:color w:val="0000FF"/>
              </w:rPr>
            </w:pPr>
            <w:r w:rsidRPr="0050452B">
              <w:rPr>
                <w:bCs/>
                <w:color w:val="0000FF"/>
              </w:rPr>
              <w:t>All stages completed.</w:t>
            </w:r>
          </w:p>
          <w:p w14:paraId="751E59AD" w14:textId="286CF893" w:rsidR="0050452B" w:rsidRDefault="0050452B" w:rsidP="00495301">
            <w:pPr>
              <w:pStyle w:val="ListParagraph"/>
              <w:numPr>
                <w:ilvl w:val="0"/>
                <w:numId w:val="9"/>
              </w:numPr>
              <w:rPr>
                <w:bCs/>
                <w:color w:val="0000FF"/>
              </w:rPr>
            </w:pPr>
            <w:r w:rsidRPr="0050452B">
              <w:rPr>
                <w:bCs/>
                <w:color w:val="0000FF"/>
              </w:rPr>
              <w:t>Exceed</w:t>
            </w:r>
            <w:r>
              <w:rPr>
                <w:bCs/>
                <w:color w:val="0000FF"/>
              </w:rPr>
              <w:t>a</w:t>
            </w:r>
            <w:r w:rsidRPr="0050452B">
              <w:rPr>
                <w:bCs/>
                <w:color w:val="0000FF"/>
              </w:rPr>
              <w:t>nces identified/predicted.</w:t>
            </w:r>
          </w:p>
          <w:p w14:paraId="28632BCC" w14:textId="6B2B4C7E" w:rsidR="0050452B" w:rsidRDefault="0050452B" w:rsidP="00495301">
            <w:pPr>
              <w:pStyle w:val="ListParagraph"/>
              <w:numPr>
                <w:ilvl w:val="0"/>
                <w:numId w:val="9"/>
              </w:numPr>
              <w:rPr>
                <w:bCs/>
                <w:color w:val="0000FF"/>
              </w:rPr>
            </w:pPr>
            <w:r w:rsidRPr="0050452B">
              <w:rPr>
                <w:bCs/>
                <w:color w:val="0000FF"/>
              </w:rPr>
              <w:t>Areas affected.</w:t>
            </w:r>
          </w:p>
          <w:p w14:paraId="7F9404F3" w14:textId="2E8794A0" w:rsidR="0050452B" w:rsidRDefault="0050452B" w:rsidP="00495301">
            <w:pPr>
              <w:pStyle w:val="ListParagraph"/>
              <w:numPr>
                <w:ilvl w:val="0"/>
                <w:numId w:val="9"/>
              </w:numPr>
              <w:rPr>
                <w:bCs/>
                <w:color w:val="0000FF"/>
              </w:rPr>
            </w:pPr>
            <w:r w:rsidRPr="0050452B">
              <w:rPr>
                <w:bCs/>
                <w:color w:val="0000FF"/>
              </w:rPr>
              <w:t>AQMA’s declared (together with maps) or amended</w:t>
            </w:r>
          </w:p>
          <w:p w14:paraId="6C8EE84B" w14:textId="0849B875" w:rsidR="0050452B" w:rsidRDefault="0050452B" w:rsidP="00495301">
            <w:pPr>
              <w:pStyle w:val="ListParagraph"/>
              <w:numPr>
                <w:ilvl w:val="0"/>
                <w:numId w:val="9"/>
              </w:numPr>
              <w:rPr>
                <w:bCs/>
                <w:color w:val="0000FF"/>
              </w:rPr>
            </w:pPr>
            <w:r w:rsidRPr="0050452B">
              <w:rPr>
                <w:bCs/>
                <w:color w:val="0000FF"/>
              </w:rPr>
              <w:t>Any locations where exceed</w:t>
            </w:r>
            <w:r>
              <w:rPr>
                <w:bCs/>
                <w:color w:val="0000FF"/>
              </w:rPr>
              <w:t>a</w:t>
            </w:r>
            <w:r w:rsidRPr="0050452B">
              <w:rPr>
                <w:bCs/>
                <w:color w:val="0000FF"/>
              </w:rPr>
              <w:t>nces of objective concentrations have previously been identified but reports have judged that no AQMA is necessary</w:t>
            </w:r>
          </w:p>
          <w:p w14:paraId="41727590" w14:textId="01319290" w:rsidR="0050452B" w:rsidRDefault="0050452B" w:rsidP="00495301">
            <w:pPr>
              <w:pStyle w:val="ListParagraph"/>
              <w:numPr>
                <w:ilvl w:val="0"/>
                <w:numId w:val="9"/>
              </w:numPr>
              <w:rPr>
                <w:bCs/>
                <w:color w:val="0000FF"/>
              </w:rPr>
            </w:pPr>
            <w:r w:rsidRPr="0050452B">
              <w:rPr>
                <w:bCs/>
                <w:color w:val="0000FF"/>
              </w:rPr>
              <w:t>AQMAs that have been revoked.</w:t>
            </w:r>
          </w:p>
          <w:p w14:paraId="5F14F9F1" w14:textId="3DE1ED50" w:rsidR="0050452B" w:rsidRPr="0050452B" w:rsidRDefault="0050452B" w:rsidP="00495301">
            <w:pPr>
              <w:pStyle w:val="ListParagraph"/>
              <w:numPr>
                <w:ilvl w:val="0"/>
                <w:numId w:val="9"/>
              </w:numPr>
              <w:rPr>
                <w:bCs/>
                <w:color w:val="0000FF"/>
              </w:rPr>
            </w:pPr>
            <w:r w:rsidRPr="0050452B">
              <w:rPr>
                <w:bCs/>
                <w:color w:val="0000FF"/>
              </w:rPr>
              <w:t>Any on-going assessments that have not yet been reported</w:t>
            </w:r>
          </w:p>
          <w:p w14:paraId="2A88ADC1" w14:textId="77777777" w:rsidR="0050452B" w:rsidRPr="0050452B" w:rsidRDefault="0050452B" w:rsidP="0050452B">
            <w:pPr>
              <w:rPr>
                <w:bCs/>
                <w:color w:val="0000FF"/>
              </w:rPr>
            </w:pPr>
            <w:r w:rsidRPr="0050452B">
              <w:rPr>
                <w:bCs/>
                <w:color w:val="0000FF"/>
              </w:rPr>
              <w:t>It may be helpful to include a table of previous reports, dates they were produced, and brief outcomes e.g. “Detailed Assessment Required for NO</w:t>
            </w:r>
            <w:r w:rsidRPr="0050452B">
              <w:rPr>
                <w:bCs/>
                <w:color w:val="0000FF"/>
                <w:vertAlign w:val="subscript"/>
              </w:rPr>
              <w:t>2</w:t>
            </w:r>
            <w:r w:rsidRPr="0050452B">
              <w:rPr>
                <w:bCs/>
                <w:color w:val="0000FF"/>
              </w:rPr>
              <w:t>”</w:t>
            </w:r>
          </w:p>
          <w:p w14:paraId="77E772AC" w14:textId="14D8B6D6" w:rsidR="0050452B" w:rsidRPr="0050452B" w:rsidRDefault="00A830B5" w:rsidP="0050452B">
            <w:pPr>
              <w:rPr>
                <w:b/>
                <w:i/>
                <w:iCs/>
                <w:color w:val="0000FF"/>
              </w:rPr>
            </w:pPr>
            <w:r w:rsidRPr="00BA4485">
              <w:rPr>
                <w:b/>
                <w:bCs/>
                <w:color w:val="0000FF"/>
              </w:rPr>
              <w:t>Delete this box when the document is finished</w:t>
            </w:r>
          </w:p>
        </w:tc>
      </w:tr>
    </w:tbl>
    <w:p w14:paraId="08753E8D" w14:textId="77777777" w:rsidR="0050452B" w:rsidRPr="0050452B" w:rsidRDefault="0050452B" w:rsidP="0050452B">
      <w:pPr>
        <w:rPr>
          <w:color w:val="FF0000"/>
        </w:rPr>
      </w:pPr>
      <w:r w:rsidRPr="0050452B">
        <w:rPr>
          <w:color w:val="FF0000"/>
        </w:rPr>
        <w:t>Start writing here….</w:t>
      </w:r>
    </w:p>
    <w:p w14:paraId="4D655E23" w14:textId="283F2171" w:rsidR="0050452B" w:rsidRDefault="0050452B" w:rsidP="0050452B">
      <w:pPr>
        <w:pStyle w:val="Caption"/>
      </w:pPr>
      <w:bookmarkStart w:id="16" w:name="_Toc67583062"/>
      <w:r>
        <w:t xml:space="preserve">Figure </w:t>
      </w:r>
      <w:r w:rsidR="007E3005">
        <w:fldChar w:fldCharType="begin"/>
      </w:r>
      <w:r w:rsidR="007E3005">
        <w:instrText xml:space="preserve"> STYLEREF 1 \s </w:instrText>
      </w:r>
      <w:r w:rsidR="007E3005">
        <w:fldChar w:fldCharType="separate"/>
      </w:r>
      <w:r w:rsidR="00D1714E">
        <w:rPr>
          <w:noProof/>
        </w:rPr>
        <w:t>1</w:t>
      </w:r>
      <w:r w:rsidR="007E3005">
        <w:rPr>
          <w:noProof/>
        </w:rPr>
        <w:fldChar w:fldCharType="end"/>
      </w:r>
      <w:r w:rsidR="00856875">
        <w:t>.</w:t>
      </w:r>
      <w:r w:rsidR="007E3005">
        <w:fldChar w:fldCharType="begin"/>
      </w:r>
      <w:r w:rsidR="007E3005">
        <w:instrText xml:space="preserve"> SEQ Figure \* ARABIC \s 1 </w:instrText>
      </w:r>
      <w:r w:rsidR="007E3005">
        <w:fldChar w:fldCharType="separate"/>
      </w:r>
      <w:r w:rsidR="00D1714E">
        <w:rPr>
          <w:noProof/>
        </w:rPr>
        <w:t>1</w:t>
      </w:r>
      <w:r w:rsidR="007E3005">
        <w:rPr>
          <w:noProof/>
        </w:rPr>
        <w:fldChar w:fldCharType="end"/>
      </w:r>
      <w:r>
        <w:t xml:space="preserve"> </w:t>
      </w:r>
      <w:r w:rsidRPr="0050452B">
        <w:t xml:space="preserve">Map(s) of AQMA Boundaries </w:t>
      </w:r>
      <w:r w:rsidRPr="0050452B">
        <w:rPr>
          <w:color w:val="FF0000"/>
        </w:rPr>
        <w:t>(if applicable)</w:t>
      </w:r>
      <w:bookmarkEnd w:id="1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03777C" w:rsidRPr="008603A5" w14:paraId="5BF29695" w14:textId="77777777" w:rsidTr="00E310D3">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806C5BB" w14:textId="36A757F6" w:rsidR="0003777C" w:rsidRDefault="0003777C" w:rsidP="0003777C">
            <w:pPr>
              <w:rPr>
                <w:bCs/>
                <w:color w:val="0000FF"/>
              </w:rPr>
            </w:pPr>
            <w:r w:rsidRPr="0003777C">
              <w:rPr>
                <w:bCs/>
                <w:color w:val="0000FF"/>
              </w:rPr>
              <w:t>Please include here one or more clear map(s) that show the location of any AQMA(s) and, if appropriate, the local authority boundary</w:t>
            </w:r>
            <w:r>
              <w:rPr>
                <w:bCs/>
                <w:color w:val="0000FF"/>
              </w:rPr>
              <w:t>.</w:t>
            </w:r>
          </w:p>
          <w:p w14:paraId="766B48F4" w14:textId="173CF16E" w:rsidR="0003777C" w:rsidRPr="0046419E" w:rsidRDefault="0003777C" w:rsidP="0003777C">
            <w:pPr>
              <w:rPr>
                <w:bCs/>
                <w:color w:val="0000FF"/>
              </w:rPr>
            </w:pPr>
            <w:r w:rsidRPr="0046419E">
              <w:rPr>
                <w:bCs/>
                <w:color w:val="0000FF"/>
              </w:rPr>
              <w:t xml:space="preserve">As for all charts </w:t>
            </w:r>
            <w:r>
              <w:rPr>
                <w:bCs/>
                <w:color w:val="0000FF"/>
              </w:rPr>
              <w:t>within the annual report alt text should be added to comply with accessibility regulations.</w:t>
            </w:r>
          </w:p>
          <w:p w14:paraId="7A59A3EC" w14:textId="0487CA18" w:rsidR="0003777C" w:rsidRPr="0050452B" w:rsidRDefault="0003777C" w:rsidP="00E310D3">
            <w:pPr>
              <w:rPr>
                <w:b/>
                <w:i/>
                <w:iCs/>
                <w:color w:val="0000FF"/>
              </w:rPr>
            </w:pPr>
            <w:r w:rsidRPr="00BA4485">
              <w:rPr>
                <w:b/>
                <w:bCs/>
                <w:color w:val="0000FF"/>
              </w:rPr>
              <w:t>Delete this box when the document is finished</w:t>
            </w:r>
          </w:p>
        </w:tc>
      </w:tr>
    </w:tbl>
    <w:p w14:paraId="5E5781A4" w14:textId="77777777" w:rsidR="0050452B" w:rsidRPr="00E56F4E" w:rsidRDefault="0050452B" w:rsidP="00400B0F"/>
    <w:p w14:paraId="5C1B1EC9" w14:textId="77777777" w:rsidR="00E56F4E" w:rsidRDefault="00E56F4E" w:rsidP="00400B0F">
      <w:pPr>
        <w:spacing w:before="0" w:after="0"/>
        <w:rPr>
          <w:rFonts w:eastAsia="Times New Roman"/>
          <w:b/>
          <w:bCs/>
          <w:iCs/>
          <w:color w:val="008938"/>
          <w:sz w:val="36"/>
          <w:szCs w:val="28"/>
        </w:rPr>
        <w:sectPr w:rsidR="00E56F4E" w:rsidSect="003172A5">
          <w:footerReference w:type="default" r:id="rId23"/>
          <w:pgSz w:w="11899" w:h="16838" w:code="9"/>
          <w:pgMar w:top="1134" w:right="1134" w:bottom="1134" w:left="1134" w:header="340" w:footer="340" w:gutter="0"/>
          <w:pgNumType w:start="1"/>
          <w:cols w:space="708"/>
          <w:docGrid w:linePitch="326"/>
        </w:sectPr>
      </w:pPr>
      <w:bookmarkStart w:id="17" w:name="_Toc522629664"/>
      <w:bookmarkStart w:id="18" w:name="_Toc51079263"/>
    </w:p>
    <w:p w14:paraId="1778EED2" w14:textId="746EAD42" w:rsidR="00DB646E" w:rsidRDefault="0050452B" w:rsidP="00400B0F">
      <w:pPr>
        <w:pStyle w:val="Heading1"/>
      </w:pPr>
      <w:bookmarkStart w:id="19" w:name="_Toc65697826"/>
      <w:bookmarkStart w:id="20" w:name="_Toc65697870"/>
      <w:bookmarkStart w:id="21" w:name="_Toc66392321"/>
      <w:bookmarkStart w:id="22" w:name="_Toc66450356"/>
      <w:bookmarkStart w:id="23" w:name="_Toc66450868"/>
      <w:bookmarkStart w:id="24" w:name="_Toc65697827"/>
      <w:bookmarkStart w:id="25" w:name="_Toc65697871"/>
      <w:bookmarkStart w:id="26" w:name="_Toc66392322"/>
      <w:bookmarkStart w:id="27" w:name="_Toc66450357"/>
      <w:bookmarkStart w:id="28" w:name="_Toc66450869"/>
      <w:bookmarkStart w:id="29" w:name="_Toc68611944"/>
      <w:bookmarkEnd w:id="17"/>
      <w:bookmarkEnd w:id="18"/>
      <w:bookmarkEnd w:id="19"/>
      <w:bookmarkEnd w:id="20"/>
      <w:bookmarkEnd w:id="21"/>
      <w:bookmarkEnd w:id="22"/>
      <w:bookmarkEnd w:id="23"/>
      <w:bookmarkEnd w:id="24"/>
      <w:bookmarkEnd w:id="25"/>
      <w:bookmarkEnd w:id="26"/>
      <w:bookmarkEnd w:id="27"/>
      <w:bookmarkEnd w:id="28"/>
      <w:r>
        <w:lastRenderedPageBreak/>
        <w:t>New Monitoring Data</w:t>
      </w:r>
      <w:bookmarkEnd w:id="29"/>
    </w:p>
    <w:p w14:paraId="54F9A2CE" w14:textId="2FA28F71" w:rsidR="0050452B" w:rsidRDefault="0050452B" w:rsidP="0050452B">
      <w:pPr>
        <w:pStyle w:val="Heading2"/>
      </w:pPr>
      <w:bookmarkStart w:id="30" w:name="_Toc68611945"/>
      <w:r>
        <w:t>Summary of Monitoring Undertaken</w:t>
      </w:r>
      <w:bookmarkEnd w:id="30"/>
    </w:p>
    <w:p w14:paraId="0A659E5F" w14:textId="0079651F" w:rsidR="0050452B" w:rsidRDefault="0050452B" w:rsidP="0050452B">
      <w:pPr>
        <w:pStyle w:val="Heading3"/>
      </w:pPr>
      <w:bookmarkStart w:id="31" w:name="_Toc68611946"/>
      <w:r>
        <w:t>Automatic Monitoring Sites</w:t>
      </w:r>
      <w:bookmarkEnd w:id="3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07BF9" w:rsidRPr="00583AA1" w14:paraId="08143D9B" w14:textId="77777777" w:rsidTr="00F3213C">
        <w:tc>
          <w:tcPr>
            <w:tcW w:w="9286" w:type="dxa"/>
            <w:shd w:val="clear" w:color="auto" w:fill="DAEEF3"/>
          </w:tcPr>
          <w:p w14:paraId="0F35B7AD" w14:textId="5C579885" w:rsidR="00D07BF9" w:rsidRPr="00583AA1" w:rsidRDefault="00D07BF9" w:rsidP="0003777C">
            <w:pPr>
              <w:rPr>
                <w:color w:val="0000FF"/>
              </w:rPr>
            </w:pPr>
            <w:r w:rsidRPr="00583AA1">
              <w:rPr>
                <w:color w:val="0000FF"/>
              </w:rPr>
              <w:t xml:space="preserve">Please provide details of automatic monitoring carried out in the year covered by this report. </w:t>
            </w:r>
            <w:r w:rsidR="0003777C">
              <w:rPr>
                <w:color w:val="0000FF"/>
              </w:rPr>
              <w:fldChar w:fldCharType="begin"/>
            </w:r>
            <w:r w:rsidR="0003777C">
              <w:rPr>
                <w:color w:val="0000FF"/>
              </w:rPr>
              <w:instrText xml:space="preserve"> REF _Ref68511687 \h  \* MERGEFORMAT </w:instrText>
            </w:r>
            <w:r w:rsidR="0003777C">
              <w:rPr>
                <w:color w:val="0000FF"/>
              </w:rPr>
            </w:r>
            <w:r w:rsidR="0003777C">
              <w:rPr>
                <w:color w:val="0000FF"/>
              </w:rPr>
              <w:fldChar w:fldCharType="separate"/>
            </w:r>
            <w:r w:rsidR="00D1714E" w:rsidRPr="00D1714E">
              <w:rPr>
                <w:color w:val="0000FF"/>
              </w:rPr>
              <w:t>Table 2.1</w:t>
            </w:r>
            <w:r w:rsidR="0003777C">
              <w:rPr>
                <w:color w:val="0000FF"/>
              </w:rPr>
              <w:fldChar w:fldCharType="end"/>
            </w:r>
            <w:r w:rsidRPr="00583AA1">
              <w:rPr>
                <w:color w:val="0000FF"/>
              </w:rPr>
              <w:t xml:space="preserve"> below provides the recommended format for a table of site details. Include in this section </w:t>
            </w:r>
          </w:p>
          <w:p w14:paraId="1AD42B36" w14:textId="306CADB1" w:rsidR="00D07BF9" w:rsidRPr="00D07BF9" w:rsidRDefault="00D07BF9" w:rsidP="0003777C">
            <w:pPr>
              <w:pStyle w:val="ListParagraph"/>
              <w:numPr>
                <w:ilvl w:val="0"/>
                <w:numId w:val="12"/>
              </w:numPr>
              <w:spacing w:before="0" w:after="0"/>
              <w:rPr>
                <w:color w:val="0000FF"/>
              </w:rPr>
            </w:pPr>
            <w:r w:rsidRPr="00D07BF9">
              <w:rPr>
                <w:color w:val="0000FF"/>
              </w:rPr>
              <w:t xml:space="preserve">A map showing the location of your monitoring sites. </w:t>
            </w:r>
            <w:r w:rsidRPr="00D07BF9">
              <w:rPr>
                <w:b/>
                <w:color w:val="0000FF"/>
              </w:rPr>
              <w:t>If applicable, AQMAs should also be included.</w:t>
            </w:r>
          </w:p>
          <w:p w14:paraId="588A7568" w14:textId="77777777" w:rsidR="00D07BF9" w:rsidRPr="00D07BF9" w:rsidRDefault="00D07BF9" w:rsidP="0003777C">
            <w:pPr>
              <w:pStyle w:val="ListParagraph"/>
              <w:numPr>
                <w:ilvl w:val="0"/>
                <w:numId w:val="12"/>
              </w:numPr>
              <w:spacing w:before="0" w:after="0"/>
              <w:rPr>
                <w:color w:val="0000FF"/>
              </w:rPr>
            </w:pPr>
            <w:r w:rsidRPr="00D07BF9">
              <w:rPr>
                <w:color w:val="0000FF"/>
              </w:rPr>
              <w:t>Details of any sites that started up, or closed down, since the previous report, with reasons.</w:t>
            </w:r>
          </w:p>
          <w:p w14:paraId="52C6F8DD" w14:textId="77777777" w:rsidR="00D07BF9" w:rsidRDefault="00D07BF9" w:rsidP="0003777C">
            <w:pPr>
              <w:rPr>
                <w:color w:val="0000FF"/>
              </w:rPr>
            </w:pPr>
            <w:r>
              <w:rPr>
                <w:color w:val="0000FF"/>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378F5CB0" w14:textId="77777777" w:rsidR="00D07BF9" w:rsidRDefault="00D07BF9" w:rsidP="0003777C">
            <w:pPr>
              <w:numPr>
                <w:ilvl w:val="0"/>
                <w:numId w:val="11"/>
              </w:numPr>
              <w:spacing w:before="0" w:after="0"/>
              <w:rPr>
                <w:color w:val="0000FF"/>
              </w:rPr>
            </w:pPr>
            <w:r w:rsidRPr="0025097A">
              <w:rPr>
                <w:color w:val="0000FF"/>
              </w:rPr>
              <w:t>AN1, AN2… for Automatic NO</w:t>
            </w:r>
            <w:r w:rsidRPr="0025097A">
              <w:rPr>
                <w:color w:val="0000FF"/>
                <w:vertAlign w:val="subscript"/>
              </w:rPr>
              <w:t>2</w:t>
            </w:r>
          </w:p>
          <w:p w14:paraId="11E39D03" w14:textId="77777777" w:rsidR="00D07BF9" w:rsidRPr="0025097A" w:rsidRDefault="00D07BF9" w:rsidP="0003777C">
            <w:pPr>
              <w:numPr>
                <w:ilvl w:val="0"/>
                <w:numId w:val="11"/>
              </w:numPr>
              <w:spacing w:before="0" w:after="0"/>
              <w:rPr>
                <w:color w:val="0000FF"/>
              </w:rPr>
            </w:pPr>
            <w:r w:rsidRPr="0025097A">
              <w:rPr>
                <w:color w:val="0000FF"/>
              </w:rPr>
              <w:t>PN1, PN2… for Passive NO</w:t>
            </w:r>
            <w:r w:rsidRPr="0025097A">
              <w:rPr>
                <w:color w:val="0000FF"/>
                <w:vertAlign w:val="subscript"/>
              </w:rPr>
              <w:t>2</w:t>
            </w:r>
          </w:p>
          <w:p w14:paraId="640B4418" w14:textId="77777777" w:rsidR="00D07BF9" w:rsidRDefault="00D07BF9" w:rsidP="0003777C">
            <w:pPr>
              <w:numPr>
                <w:ilvl w:val="0"/>
                <w:numId w:val="11"/>
              </w:numPr>
              <w:spacing w:before="0" w:after="0"/>
              <w:rPr>
                <w:color w:val="0000FF"/>
              </w:rPr>
            </w:pPr>
            <w:r>
              <w:rPr>
                <w:color w:val="0000FF"/>
              </w:rPr>
              <w:t>A</w:t>
            </w:r>
            <w:r w:rsidRPr="0025097A">
              <w:rPr>
                <w:color w:val="0000FF"/>
              </w:rPr>
              <w:t xml:space="preserve">PM1, </w:t>
            </w:r>
            <w:r>
              <w:rPr>
                <w:color w:val="0000FF"/>
              </w:rPr>
              <w:t>A</w:t>
            </w:r>
            <w:r w:rsidRPr="0025097A">
              <w:rPr>
                <w:color w:val="0000FF"/>
              </w:rPr>
              <w:t>PM2</w:t>
            </w:r>
            <w:r>
              <w:rPr>
                <w:color w:val="0000FF"/>
              </w:rPr>
              <w:t>…</w:t>
            </w:r>
            <w:r w:rsidRPr="0025097A">
              <w:rPr>
                <w:color w:val="0000FF"/>
              </w:rPr>
              <w:t xml:space="preserve"> for Automatic PM</w:t>
            </w:r>
            <w:r w:rsidRPr="0025097A">
              <w:rPr>
                <w:color w:val="0000FF"/>
                <w:vertAlign w:val="subscript"/>
              </w:rPr>
              <w:t>10</w:t>
            </w:r>
          </w:p>
          <w:p w14:paraId="1F403BEA" w14:textId="77777777" w:rsidR="00D07BF9" w:rsidRPr="00ED0576" w:rsidRDefault="00D07BF9" w:rsidP="0003777C">
            <w:pPr>
              <w:numPr>
                <w:ilvl w:val="0"/>
                <w:numId w:val="11"/>
              </w:numPr>
              <w:spacing w:before="0" w:after="0"/>
              <w:rPr>
                <w:color w:val="0000FF"/>
              </w:rPr>
            </w:pPr>
            <w:r>
              <w:rPr>
                <w:color w:val="0000FF"/>
              </w:rPr>
              <w:t>A</w:t>
            </w:r>
            <w:r w:rsidRPr="0025097A">
              <w:rPr>
                <w:color w:val="0000FF"/>
              </w:rPr>
              <w:t xml:space="preserve">S1, </w:t>
            </w:r>
            <w:r>
              <w:rPr>
                <w:color w:val="0000FF"/>
              </w:rPr>
              <w:t>A</w:t>
            </w:r>
            <w:r w:rsidRPr="0025097A">
              <w:rPr>
                <w:color w:val="0000FF"/>
              </w:rPr>
              <w:t>S2</w:t>
            </w:r>
            <w:r>
              <w:rPr>
                <w:color w:val="0000FF"/>
              </w:rPr>
              <w:t>…</w:t>
            </w:r>
            <w:r w:rsidRPr="0025097A">
              <w:rPr>
                <w:color w:val="0000FF"/>
              </w:rPr>
              <w:t xml:space="preserve"> for Automatic SO</w:t>
            </w:r>
            <w:r w:rsidRPr="0025097A">
              <w:rPr>
                <w:color w:val="0000FF"/>
                <w:vertAlign w:val="subscript"/>
              </w:rPr>
              <w:t>2</w:t>
            </w:r>
          </w:p>
          <w:p w14:paraId="7E4748C2" w14:textId="77777777" w:rsidR="00D07BF9" w:rsidRPr="00ED0576" w:rsidRDefault="00D07BF9" w:rsidP="0003777C">
            <w:pPr>
              <w:numPr>
                <w:ilvl w:val="0"/>
                <w:numId w:val="11"/>
              </w:numPr>
              <w:spacing w:before="0" w:after="0"/>
              <w:rPr>
                <w:color w:val="0000FF"/>
              </w:rPr>
            </w:pPr>
            <w:r>
              <w:rPr>
                <w:color w:val="0000FF"/>
              </w:rPr>
              <w:t>…</w:t>
            </w:r>
          </w:p>
          <w:p w14:paraId="385FFE55" w14:textId="77777777" w:rsidR="00D07BF9" w:rsidRDefault="00D07BF9" w:rsidP="0003777C">
            <w:pPr>
              <w:rPr>
                <w:color w:val="0000FF"/>
              </w:rPr>
            </w:pPr>
            <w:r w:rsidRPr="00583AA1">
              <w:rPr>
                <w:color w:val="0000FF"/>
              </w:rPr>
              <w:t xml:space="preserve">Descriptions of monitoring site classifications can be found </w:t>
            </w:r>
            <w:r>
              <w:rPr>
                <w:color w:val="0000FF"/>
              </w:rPr>
              <w:t xml:space="preserve">in </w:t>
            </w:r>
            <w:r w:rsidRPr="00F564F4">
              <w:rPr>
                <w:color w:val="0000FF"/>
              </w:rPr>
              <w:t>Table 7.7 of LAQM.TG16</w:t>
            </w:r>
            <w:r w:rsidRPr="00583AA1">
              <w:rPr>
                <w:color w:val="0000FF"/>
              </w:rPr>
              <w:t xml:space="preserve">. </w:t>
            </w:r>
            <w:r w:rsidRPr="00DD26ED">
              <w:rPr>
                <w:color w:val="0000FF"/>
              </w:rPr>
              <w:t xml:space="preserve">The term ‘worst-case’ exposure is used to </w:t>
            </w:r>
            <w:r>
              <w:rPr>
                <w:color w:val="0000FF"/>
              </w:rPr>
              <w:t>define</w:t>
            </w:r>
            <w:r w:rsidRPr="00DD26ED">
              <w:rPr>
                <w:color w:val="0000FF"/>
              </w:rPr>
              <w:t xml:space="preserve"> those places where concentrations are expected to be the highest, and where the public may be exposed over the relevant averaging period of the objectives.</w:t>
            </w:r>
          </w:p>
          <w:p w14:paraId="62A7FB82" w14:textId="77777777" w:rsidR="00D07BF9" w:rsidRPr="00583AA1" w:rsidRDefault="00D07BF9" w:rsidP="0003777C">
            <w:pPr>
              <w:rPr>
                <w:color w:val="0000FF"/>
              </w:rPr>
            </w:pPr>
            <w:r w:rsidRPr="00583AA1">
              <w:rPr>
                <w:color w:val="0000FF"/>
              </w:rPr>
              <w:t>Also include in this section or as a separate appendix, details of QA/QC:</w:t>
            </w:r>
          </w:p>
          <w:p w14:paraId="616888A2" w14:textId="77777777" w:rsidR="00D07BF9" w:rsidRPr="00583AA1" w:rsidRDefault="00D07BF9" w:rsidP="0003777C">
            <w:pPr>
              <w:numPr>
                <w:ilvl w:val="0"/>
                <w:numId w:val="10"/>
              </w:numPr>
              <w:spacing w:before="0" w:after="0"/>
              <w:rPr>
                <w:color w:val="0000FF"/>
              </w:rPr>
            </w:pPr>
            <w:r w:rsidRPr="00583AA1">
              <w:rPr>
                <w:color w:val="0000FF"/>
              </w:rPr>
              <w:t>Frequency of routine calibrations and periodic site audits.</w:t>
            </w:r>
          </w:p>
          <w:p w14:paraId="024EA9F6" w14:textId="77777777" w:rsidR="00D07BF9" w:rsidRPr="00583AA1" w:rsidRDefault="00D07BF9" w:rsidP="0003777C">
            <w:pPr>
              <w:numPr>
                <w:ilvl w:val="0"/>
                <w:numId w:val="10"/>
              </w:numPr>
              <w:spacing w:before="0" w:after="0"/>
              <w:rPr>
                <w:color w:val="0000FF"/>
              </w:rPr>
            </w:pPr>
            <w:r w:rsidRPr="00583AA1">
              <w:rPr>
                <w:color w:val="0000FF"/>
              </w:rPr>
              <w:t>Who carries these out? (LA or contractor).</w:t>
            </w:r>
          </w:p>
          <w:p w14:paraId="1EDB068E" w14:textId="77777777" w:rsidR="00D07BF9" w:rsidRPr="00583AA1" w:rsidRDefault="00D07BF9" w:rsidP="0003777C">
            <w:pPr>
              <w:numPr>
                <w:ilvl w:val="0"/>
                <w:numId w:val="10"/>
              </w:numPr>
              <w:spacing w:before="0" w:after="0"/>
              <w:rPr>
                <w:color w:val="0000FF"/>
              </w:rPr>
            </w:pPr>
            <w:r w:rsidRPr="00583AA1">
              <w:rPr>
                <w:color w:val="0000FF"/>
              </w:rPr>
              <w:t>Data validation and ratification procedures.</w:t>
            </w:r>
          </w:p>
          <w:p w14:paraId="5397344D" w14:textId="77777777" w:rsidR="00D07BF9" w:rsidRPr="00583AA1" w:rsidRDefault="00D07BF9" w:rsidP="0003777C">
            <w:pPr>
              <w:numPr>
                <w:ilvl w:val="0"/>
                <w:numId w:val="10"/>
              </w:numPr>
              <w:spacing w:before="0" w:after="0"/>
              <w:rPr>
                <w:color w:val="0000FF"/>
              </w:rPr>
            </w:pPr>
            <w:r w:rsidRPr="00583AA1">
              <w:rPr>
                <w:color w:val="0000FF"/>
              </w:rPr>
              <w:t>Monitoring period, if not full calendar year</w:t>
            </w:r>
            <w:r>
              <w:rPr>
                <w:color w:val="0000FF"/>
              </w:rPr>
              <w:t>.</w:t>
            </w:r>
          </w:p>
          <w:p w14:paraId="24791E56" w14:textId="5B346B47" w:rsidR="00D07BF9" w:rsidRPr="00D07BF9" w:rsidRDefault="00D07BF9" w:rsidP="0003777C">
            <w:pPr>
              <w:numPr>
                <w:ilvl w:val="0"/>
                <w:numId w:val="10"/>
              </w:numPr>
              <w:spacing w:before="0" w:after="0"/>
              <w:rPr>
                <w:color w:val="0000FF"/>
              </w:rPr>
            </w:pPr>
            <w:r w:rsidRPr="00D07BF9">
              <w:rPr>
                <w:color w:val="0000FF"/>
              </w:rPr>
              <w:lastRenderedPageBreak/>
              <w:t>Clearly labelled maps of all monitoring locations (monitoring site labels should match those in tables where possible).</w:t>
            </w:r>
          </w:p>
          <w:p w14:paraId="558D83C3" w14:textId="79BB1B34" w:rsidR="00D07BF9" w:rsidRPr="00583AA1" w:rsidRDefault="00D07BF9" w:rsidP="0003777C">
            <w:pPr>
              <w:rPr>
                <w:b/>
                <w:bCs/>
                <w:color w:val="0000FF"/>
              </w:rPr>
            </w:pPr>
            <w:r w:rsidRPr="00583AA1">
              <w:rPr>
                <w:color w:val="0000FF"/>
              </w:rPr>
              <w:t>In the case of PM</w:t>
            </w:r>
            <w:r w:rsidRPr="00583AA1">
              <w:rPr>
                <w:color w:val="0000FF"/>
                <w:vertAlign w:val="subscript"/>
              </w:rPr>
              <w:t>10</w:t>
            </w:r>
            <w:r w:rsidRPr="00583AA1">
              <w:rPr>
                <w:color w:val="0000FF"/>
              </w:rPr>
              <w:t xml:space="preserve"> monitoring, provide the equipment type and details of any adjustments applied to the data, e.g. correction factors applied to BAM data or use of VCM to correct TEOM data. You can find out more </w:t>
            </w:r>
            <w:r>
              <w:rPr>
                <w:color w:val="0000FF"/>
              </w:rPr>
              <w:t xml:space="preserve">about </w:t>
            </w:r>
            <w:r w:rsidRPr="00583AA1">
              <w:rPr>
                <w:color w:val="0000FF"/>
              </w:rPr>
              <w:t xml:space="preserve">the </w:t>
            </w:r>
            <w:hyperlink r:id="rId24" w:history="1">
              <w:r w:rsidRPr="006C4442">
                <w:rPr>
                  <w:rStyle w:val="Hyperlink"/>
                </w:rPr>
                <w:t>VCM model here</w:t>
              </w:r>
            </w:hyperlink>
            <w:r w:rsidRPr="00583AA1">
              <w:rPr>
                <w:color w:val="0000FF"/>
              </w:rPr>
              <w:t>.</w:t>
            </w:r>
          </w:p>
          <w:p w14:paraId="2D0DDE41" w14:textId="24E3D5DA" w:rsidR="00D07BF9" w:rsidRPr="00583AA1" w:rsidRDefault="00A830B5" w:rsidP="0003777C">
            <w:pPr>
              <w:rPr>
                <w:color w:val="0000FF"/>
              </w:rPr>
            </w:pPr>
            <w:r w:rsidRPr="00BA4485">
              <w:rPr>
                <w:b/>
                <w:bCs/>
                <w:color w:val="0000FF"/>
              </w:rPr>
              <w:t>Delete this box when the document is finished</w:t>
            </w:r>
          </w:p>
        </w:tc>
      </w:tr>
    </w:tbl>
    <w:p w14:paraId="4C28F4C2" w14:textId="61C5BA6B" w:rsidR="00D07BF9" w:rsidRPr="00D07BF9" w:rsidRDefault="00D07BF9" w:rsidP="00D07BF9">
      <w:pPr>
        <w:rPr>
          <w:color w:val="FF0000"/>
        </w:rPr>
      </w:pPr>
      <w:r w:rsidRPr="00D07BF9">
        <w:rPr>
          <w:color w:val="FF0000"/>
        </w:rPr>
        <w:lastRenderedPageBreak/>
        <w:t>Start writing any text here…</w:t>
      </w:r>
    </w:p>
    <w:p w14:paraId="463CF559" w14:textId="5BB3FCC4" w:rsidR="00D07BF9" w:rsidRDefault="00D07BF9" w:rsidP="00D07BF9">
      <w:pPr>
        <w:pStyle w:val="Caption"/>
      </w:pPr>
      <w:bookmarkStart w:id="32" w:name="_Toc67583063"/>
      <w:r>
        <w:t xml:space="preserve">Figure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Figure \* ARABIC \s 1 </w:instrText>
      </w:r>
      <w:r w:rsidR="007E3005">
        <w:fldChar w:fldCharType="separate"/>
      </w:r>
      <w:r w:rsidR="00D1714E">
        <w:rPr>
          <w:noProof/>
        </w:rPr>
        <w:t>1</w:t>
      </w:r>
      <w:r w:rsidR="007E3005">
        <w:rPr>
          <w:noProof/>
        </w:rPr>
        <w:fldChar w:fldCharType="end"/>
      </w:r>
      <w:r>
        <w:t xml:space="preserve"> </w:t>
      </w:r>
      <w:r w:rsidRPr="00D07BF9">
        <w:t xml:space="preserve">Map(s) of Automatic Monitoring Sites </w:t>
      </w:r>
      <w:r w:rsidRPr="00640012">
        <w:rPr>
          <w:color w:val="FF0000"/>
        </w:rPr>
        <w:t>(if applicable)</w:t>
      </w:r>
      <w:bookmarkEnd w:id="32"/>
    </w:p>
    <w:p w14:paraId="260A8D6F" w14:textId="61EB1EEC" w:rsidR="00D07BF9" w:rsidRDefault="00D07BF9" w:rsidP="00D07BF9"/>
    <w:p w14:paraId="00B1D0CD" w14:textId="77777777" w:rsidR="00D07BF9" w:rsidRDefault="00D07BF9" w:rsidP="00D07BF9">
      <w:pPr>
        <w:sectPr w:rsidR="00D07BF9" w:rsidSect="003172A5">
          <w:pgSz w:w="11899" w:h="16838" w:code="9"/>
          <w:pgMar w:top="1134" w:right="1134" w:bottom="1134" w:left="1134" w:header="340" w:footer="340" w:gutter="0"/>
          <w:cols w:space="708"/>
          <w:docGrid w:linePitch="326"/>
        </w:sectPr>
      </w:pPr>
    </w:p>
    <w:p w14:paraId="0273CBDD" w14:textId="73330A7E" w:rsidR="00D07BF9" w:rsidRDefault="00D07BF9" w:rsidP="00D07BF9">
      <w:pPr>
        <w:pStyle w:val="Caption"/>
      </w:pPr>
      <w:bookmarkStart w:id="33" w:name="_Ref68511687"/>
      <w:bookmarkStart w:id="34" w:name="_Toc67582948"/>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Table \* ARABIC \s 1 </w:instrText>
      </w:r>
      <w:r w:rsidR="007E3005">
        <w:fldChar w:fldCharType="separate"/>
      </w:r>
      <w:r w:rsidR="00D1714E">
        <w:rPr>
          <w:noProof/>
        </w:rPr>
        <w:t>1</w:t>
      </w:r>
      <w:r w:rsidR="007E3005">
        <w:rPr>
          <w:noProof/>
        </w:rPr>
        <w:fldChar w:fldCharType="end"/>
      </w:r>
      <w:bookmarkEnd w:id="33"/>
      <w:r>
        <w:t xml:space="preserve"> Details of Automatic Monitoring Sites</w:t>
      </w:r>
      <w:bookmarkEnd w:id="34"/>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19"/>
        <w:gridCol w:w="1273"/>
        <w:gridCol w:w="1057"/>
        <w:gridCol w:w="1089"/>
        <w:gridCol w:w="902"/>
        <w:gridCol w:w="1228"/>
        <w:gridCol w:w="1095"/>
        <w:gridCol w:w="1981"/>
        <w:gridCol w:w="1266"/>
        <w:gridCol w:w="1229"/>
        <w:gridCol w:w="1558"/>
      </w:tblGrid>
      <w:tr w:rsidR="00D07BF9" w:rsidRPr="00D07BF9" w14:paraId="17A6BA4C" w14:textId="77777777" w:rsidTr="00D07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Borders>
              <w:right w:val="none" w:sz="0" w:space="0" w:color="auto"/>
            </w:tcBorders>
            <w:shd w:val="clear" w:color="auto" w:fill="auto"/>
            <w:vAlign w:val="center"/>
          </w:tcPr>
          <w:p w14:paraId="3C16D283" w14:textId="77777777" w:rsidR="00D07BF9" w:rsidRPr="00D07BF9" w:rsidRDefault="00D07BF9" w:rsidP="00D07BF9">
            <w:pPr>
              <w:spacing w:line="240" w:lineRule="auto"/>
              <w:jc w:val="center"/>
              <w:rPr>
                <w:rFonts w:cs="Arial"/>
                <w:b w:val="0"/>
                <w:sz w:val="20"/>
                <w:szCs w:val="20"/>
              </w:rPr>
            </w:pPr>
            <w:r w:rsidRPr="00D07BF9">
              <w:rPr>
                <w:rFonts w:cs="Arial"/>
                <w:sz w:val="20"/>
                <w:szCs w:val="20"/>
              </w:rPr>
              <w:t>Site ID</w:t>
            </w:r>
          </w:p>
        </w:tc>
        <w:tc>
          <w:tcPr>
            <w:tcW w:w="956" w:type="dxa"/>
            <w:tcBorders>
              <w:left w:val="none" w:sz="0" w:space="0" w:color="auto"/>
              <w:right w:val="none" w:sz="0" w:space="0" w:color="auto"/>
            </w:tcBorders>
            <w:shd w:val="clear" w:color="auto" w:fill="auto"/>
            <w:vAlign w:val="center"/>
          </w:tcPr>
          <w:p w14:paraId="5296D05E"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Site Name</w:t>
            </w:r>
          </w:p>
        </w:tc>
        <w:tc>
          <w:tcPr>
            <w:tcW w:w="1282" w:type="dxa"/>
            <w:tcBorders>
              <w:left w:val="none" w:sz="0" w:space="0" w:color="auto"/>
              <w:right w:val="none" w:sz="0" w:space="0" w:color="auto"/>
            </w:tcBorders>
            <w:shd w:val="clear" w:color="auto" w:fill="auto"/>
            <w:vAlign w:val="center"/>
          </w:tcPr>
          <w:p w14:paraId="7EC48BBF"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Site Type</w:t>
            </w:r>
          </w:p>
        </w:tc>
        <w:tc>
          <w:tcPr>
            <w:tcW w:w="1097" w:type="dxa"/>
            <w:tcBorders>
              <w:left w:val="none" w:sz="0" w:space="0" w:color="auto"/>
              <w:right w:val="none" w:sz="0" w:space="0" w:color="auto"/>
            </w:tcBorders>
            <w:shd w:val="clear" w:color="auto" w:fill="auto"/>
            <w:vAlign w:val="center"/>
          </w:tcPr>
          <w:p w14:paraId="55322A47"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X OS Grid Ref</w:t>
            </w:r>
          </w:p>
        </w:tc>
        <w:tc>
          <w:tcPr>
            <w:tcW w:w="1135" w:type="dxa"/>
            <w:tcBorders>
              <w:left w:val="none" w:sz="0" w:space="0" w:color="auto"/>
              <w:right w:val="none" w:sz="0" w:space="0" w:color="auto"/>
            </w:tcBorders>
            <w:shd w:val="clear" w:color="auto" w:fill="auto"/>
            <w:vAlign w:val="center"/>
          </w:tcPr>
          <w:p w14:paraId="008CC46E"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Y OS Grid Ref</w:t>
            </w:r>
          </w:p>
        </w:tc>
        <w:tc>
          <w:tcPr>
            <w:tcW w:w="921" w:type="dxa"/>
            <w:tcBorders>
              <w:left w:val="none" w:sz="0" w:space="0" w:color="auto"/>
              <w:right w:val="none" w:sz="0" w:space="0" w:color="auto"/>
            </w:tcBorders>
            <w:shd w:val="clear" w:color="auto" w:fill="auto"/>
            <w:vAlign w:val="center"/>
          </w:tcPr>
          <w:p w14:paraId="3358733F"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Inlet Height (m)</w:t>
            </w:r>
          </w:p>
        </w:tc>
        <w:tc>
          <w:tcPr>
            <w:tcW w:w="1243" w:type="dxa"/>
            <w:tcBorders>
              <w:left w:val="none" w:sz="0" w:space="0" w:color="auto"/>
              <w:right w:val="none" w:sz="0" w:space="0" w:color="auto"/>
            </w:tcBorders>
            <w:shd w:val="clear" w:color="auto" w:fill="auto"/>
            <w:vAlign w:val="center"/>
          </w:tcPr>
          <w:p w14:paraId="634A1612"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Pollutants Monitored</w:t>
            </w:r>
          </w:p>
        </w:tc>
        <w:tc>
          <w:tcPr>
            <w:tcW w:w="1129" w:type="dxa"/>
            <w:tcBorders>
              <w:left w:val="none" w:sz="0" w:space="0" w:color="auto"/>
              <w:right w:val="none" w:sz="0" w:space="0" w:color="auto"/>
            </w:tcBorders>
            <w:shd w:val="clear" w:color="auto" w:fill="auto"/>
            <w:vAlign w:val="center"/>
          </w:tcPr>
          <w:p w14:paraId="2C3DA23F" w14:textId="3488ED5E"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In AQMA?</w:t>
            </w:r>
            <w:r w:rsidR="0003777C">
              <w:rPr>
                <w:rFonts w:cs="Arial"/>
                <w:sz w:val="20"/>
                <w:szCs w:val="20"/>
              </w:rPr>
              <w:t xml:space="preserve"> Which AQMA?</w:t>
            </w:r>
          </w:p>
        </w:tc>
        <w:tc>
          <w:tcPr>
            <w:tcW w:w="1276" w:type="dxa"/>
            <w:tcBorders>
              <w:left w:val="none" w:sz="0" w:space="0" w:color="auto"/>
              <w:right w:val="none" w:sz="0" w:space="0" w:color="auto"/>
            </w:tcBorders>
            <w:shd w:val="clear" w:color="auto" w:fill="auto"/>
            <w:vAlign w:val="center"/>
          </w:tcPr>
          <w:p w14:paraId="538603AE"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Monitoring Technique</w:t>
            </w:r>
          </w:p>
        </w:tc>
        <w:tc>
          <w:tcPr>
            <w:tcW w:w="1276" w:type="dxa"/>
            <w:tcBorders>
              <w:left w:val="none" w:sz="0" w:space="0" w:color="auto"/>
              <w:right w:val="none" w:sz="0" w:space="0" w:color="auto"/>
            </w:tcBorders>
            <w:shd w:val="clear" w:color="auto" w:fill="auto"/>
            <w:vAlign w:val="center"/>
          </w:tcPr>
          <w:p w14:paraId="57481E46"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Relevant</w:t>
            </w:r>
          </w:p>
          <w:p w14:paraId="04BE4B22"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 xml:space="preserve">Exposure? </w:t>
            </w:r>
            <w:r w:rsidRPr="00D07BF9">
              <w:rPr>
                <w:rFonts w:cs="Arial"/>
                <w:b w:val="0"/>
                <w:i/>
                <w:iCs/>
                <w:sz w:val="20"/>
                <w:szCs w:val="20"/>
              </w:rPr>
              <w:t>(Y/N with  distance (m) to relevant exposure)</w:t>
            </w:r>
          </w:p>
        </w:tc>
        <w:tc>
          <w:tcPr>
            <w:tcW w:w="1244" w:type="dxa"/>
            <w:tcBorders>
              <w:left w:val="none" w:sz="0" w:space="0" w:color="auto"/>
              <w:right w:val="none" w:sz="0" w:space="0" w:color="auto"/>
            </w:tcBorders>
            <w:shd w:val="clear" w:color="auto" w:fill="auto"/>
            <w:vAlign w:val="center"/>
          </w:tcPr>
          <w:p w14:paraId="135519D1"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Distance to kerb of nearest road (m)</w:t>
            </w:r>
          </w:p>
          <w:p w14:paraId="42CC1ED3"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Cs/>
                <w:i/>
                <w:iCs/>
                <w:sz w:val="20"/>
                <w:szCs w:val="20"/>
              </w:rPr>
            </w:pPr>
            <w:r w:rsidRPr="00D07BF9">
              <w:rPr>
                <w:rFonts w:cs="Arial"/>
                <w:b w:val="0"/>
                <w:i/>
                <w:iCs/>
                <w:sz w:val="20"/>
                <w:szCs w:val="20"/>
              </w:rPr>
              <w:t>(N/A if not applicable</w:t>
            </w:r>
            <w:r w:rsidRPr="00D07BF9">
              <w:rPr>
                <w:rFonts w:cs="Arial"/>
                <w:bCs/>
                <w:i/>
                <w:iCs/>
                <w:sz w:val="20"/>
                <w:szCs w:val="20"/>
              </w:rPr>
              <w:t>)</w:t>
            </w:r>
          </w:p>
        </w:tc>
        <w:tc>
          <w:tcPr>
            <w:tcW w:w="1628" w:type="dxa"/>
            <w:tcBorders>
              <w:left w:val="none" w:sz="0" w:space="0" w:color="auto"/>
            </w:tcBorders>
            <w:shd w:val="clear" w:color="auto" w:fill="auto"/>
            <w:vAlign w:val="center"/>
          </w:tcPr>
          <w:p w14:paraId="2BC74B76"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Does this location represent worst-case exposure?</w:t>
            </w:r>
          </w:p>
        </w:tc>
      </w:tr>
      <w:tr w:rsidR="00D07BF9" w:rsidRPr="00D07BF9" w14:paraId="3441FF2A" w14:textId="77777777" w:rsidTr="00D07BF9">
        <w:tc>
          <w:tcPr>
            <w:cnfStyle w:val="001000000000" w:firstRow="0" w:lastRow="0" w:firstColumn="1" w:lastColumn="0" w:oddVBand="0" w:evenVBand="0" w:oddHBand="0" w:evenHBand="0" w:firstRowFirstColumn="0" w:firstRowLastColumn="0" w:lastRowFirstColumn="0" w:lastRowLastColumn="0"/>
            <w:tcW w:w="1033" w:type="dxa"/>
            <w:shd w:val="clear" w:color="auto" w:fill="auto"/>
            <w:vAlign w:val="center"/>
          </w:tcPr>
          <w:p w14:paraId="7245B393" w14:textId="77777777" w:rsidR="00D07BF9" w:rsidRPr="006543A8" w:rsidRDefault="00D07BF9" w:rsidP="00D07BF9">
            <w:pPr>
              <w:spacing w:before="0" w:after="0" w:line="240" w:lineRule="auto"/>
              <w:jc w:val="center"/>
              <w:rPr>
                <w:rFonts w:cs="Arial"/>
                <w:color w:val="FF0000"/>
                <w:sz w:val="20"/>
                <w:szCs w:val="20"/>
              </w:rPr>
            </w:pPr>
            <w:r w:rsidRPr="006543A8">
              <w:rPr>
                <w:rFonts w:cs="Arial"/>
                <w:color w:val="FF0000"/>
                <w:sz w:val="20"/>
                <w:szCs w:val="20"/>
              </w:rPr>
              <w:t>CM1</w:t>
            </w:r>
          </w:p>
        </w:tc>
        <w:tc>
          <w:tcPr>
            <w:tcW w:w="956" w:type="dxa"/>
            <w:shd w:val="clear" w:color="auto" w:fill="auto"/>
            <w:vAlign w:val="center"/>
          </w:tcPr>
          <w:p w14:paraId="7706F08E"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Site Name 1</w:t>
            </w:r>
          </w:p>
        </w:tc>
        <w:tc>
          <w:tcPr>
            <w:tcW w:w="1282" w:type="dxa"/>
            <w:shd w:val="clear" w:color="auto" w:fill="auto"/>
            <w:vAlign w:val="center"/>
          </w:tcPr>
          <w:p w14:paraId="604775FD"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Urban background</w:t>
            </w:r>
          </w:p>
        </w:tc>
        <w:tc>
          <w:tcPr>
            <w:tcW w:w="1097" w:type="dxa"/>
            <w:shd w:val="clear" w:color="auto" w:fill="auto"/>
            <w:vAlign w:val="center"/>
          </w:tcPr>
          <w:p w14:paraId="3086553C"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332395</w:t>
            </w:r>
          </w:p>
        </w:tc>
        <w:tc>
          <w:tcPr>
            <w:tcW w:w="1135" w:type="dxa"/>
            <w:shd w:val="clear" w:color="auto" w:fill="auto"/>
            <w:vAlign w:val="center"/>
          </w:tcPr>
          <w:p w14:paraId="2C80AEF9"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433175</w:t>
            </w:r>
          </w:p>
        </w:tc>
        <w:tc>
          <w:tcPr>
            <w:tcW w:w="921" w:type="dxa"/>
            <w:shd w:val="clear" w:color="auto" w:fill="auto"/>
            <w:vAlign w:val="center"/>
          </w:tcPr>
          <w:p w14:paraId="5FC54791"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2.0</w:t>
            </w:r>
          </w:p>
        </w:tc>
        <w:tc>
          <w:tcPr>
            <w:tcW w:w="1243" w:type="dxa"/>
            <w:shd w:val="clear" w:color="auto" w:fill="auto"/>
            <w:vAlign w:val="center"/>
          </w:tcPr>
          <w:p w14:paraId="2E577FF6"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NO</w:t>
            </w:r>
            <w:r w:rsidRPr="006543A8">
              <w:rPr>
                <w:rFonts w:cs="Arial"/>
                <w:color w:val="FF0000"/>
                <w:sz w:val="20"/>
                <w:szCs w:val="20"/>
                <w:vertAlign w:val="subscript"/>
              </w:rPr>
              <w:t>2</w:t>
            </w:r>
          </w:p>
        </w:tc>
        <w:tc>
          <w:tcPr>
            <w:tcW w:w="1129" w:type="dxa"/>
            <w:shd w:val="clear" w:color="auto" w:fill="auto"/>
            <w:vAlign w:val="center"/>
          </w:tcPr>
          <w:p w14:paraId="6DD4C4A0"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Y</w:t>
            </w:r>
          </w:p>
        </w:tc>
        <w:tc>
          <w:tcPr>
            <w:tcW w:w="1276" w:type="dxa"/>
            <w:shd w:val="clear" w:color="auto" w:fill="auto"/>
            <w:vAlign w:val="center"/>
          </w:tcPr>
          <w:p w14:paraId="16881A2D" w14:textId="0EF2DABE" w:rsidR="00D07BF9" w:rsidRPr="006543A8" w:rsidRDefault="003F21C1"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Chemiluminescence</w:t>
            </w:r>
          </w:p>
        </w:tc>
        <w:tc>
          <w:tcPr>
            <w:tcW w:w="1276" w:type="dxa"/>
            <w:shd w:val="clear" w:color="auto" w:fill="auto"/>
            <w:vAlign w:val="center"/>
          </w:tcPr>
          <w:p w14:paraId="7E60E11F"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Y (1m)</w:t>
            </w:r>
          </w:p>
        </w:tc>
        <w:tc>
          <w:tcPr>
            <w:tcW w:w="1244" w:type="dxa"/>
            <w:shd w:val="clear" w:color="auto" w:fill="auto"/>
            <w:vAlign w:val="center"/>
          </w:tcPr>
          <w:p w14:paraId="65A96BFA"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3</w:t>
            </w:r>
          </w:p>
        </w:tc>
        <w:tc>
          <w:tcPr>
            <w:tcW w:w="1628" w:type="dxa"/>
            <w:shd w:val="clear" w:color="auto" w:fill="auto"/>
            <w:vAlign w:val="center"/>
          </w:tcPr>
          <w:p w14:paraId="2FA050A1"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Y</w:t>
            </w:r>
          </w:p>
        </w:tc>
      </w:tr>
      <w:tr w:rsidR="00D07BF9" w:rsidRPr="00D07BF9" w14:paraId="0CF6F6F9" w14:textId="77777777" w:rsidTr="00D07B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shd w:val="clear" w:color="auto" w:fill="auto"/>
            <w:vAlign w:val="center"/>
          </w:tcPr>
          <w:p w14:paraId="62E6BD75" w14:textId="77777777" w:rsidR="00D07BF9" w:rsidRPr="006543A8" w:rsidRDefault="00D07BF9" w:rsidP="00D07BF9">
            <w:pPr>
              <w:pStyle w:val="Style1"/>
              <w:spacing w:before="0" w:after="0" w:line="240" w:lineRule="auto"/>
              <w:jc w:val="center"/>
              <w:rPr>
                <w:rFonts w:cs="Arial"/>
                <w:color w:val="FF0000"/>
                <w:sz w:val="20"/>
                <w:szCs w:val="20"/>
              </w:rPr>
            </w:pPr>
          </w:p>
        </w:tc>
        <w:tc>
          <w:tcPr>
            <w:tcW w:w="956" w:type="dxa"/>
            <w:shd w:val="clear" w:color="auto" w:fill="auto"/>
            <w:vAlign w:val="center"/>
          </w:tcPr>
          <w:p w14:paraId="48FF0B1E"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282" w:type="dxa"/>
            <w:shd w:val="clear" w:color="auto" w:fill="auto"/>
            <w:vAlign w:val="center"/>
          </w:tcPr>
          <w:p w14:paraId="7B5A6106"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097" w:type="dxa"/>
            <w:shd w:val="clear" w:color="auto" w:fill="auto"/>
            <w:vAlign w:val="center"/>
          </w:tcPr>
          <w:p w14:paraId="55492F4B"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135" w:type="dxa"/>
            <w:shd w:val="clear" w:color="auto" w:fill="auto"/>
            <w:vAlign w:val="center"/>
          </w:tcPr>
          <w:p w14:paraId="73A843DC"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921" w:type="dxa"/>
            <w:shd w:val="clear" w:color="auto" w:fill="auto"/>
            <w:vAlign w:val="center"/>
          </w:tcPr>
          <w:p w14:paraId="1940332E"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243" w:type="dxa"/>
            <w:shd w:val="clear" w:color="auto" w:fill="auto"/>
            <w:vAlign w:val="center"/>
          </w:tcPr>
          <w:p w14:paraId="4EF820AF"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129" w:type="dxa"/>
            <w:shd w:val="clear" w:color="auto" w:fill="auto"/>
            <w:vAlign w:val="center"/>
          </w:tcPr>
          <w:p w14:paraId="200AC386"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276" w:type="dxa"/>
            <w:shd w:val="clear" w:color="auto" w:fill="auto"/>
            <w:vAlign w:val="center"/>
          </w:tcPr>
          <w:p w14:paraId="57FBBF60"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276" w:type="dxa"/>
            <w:shd w:val="clear" w:color="auto" w:fill="auto"/>
            <w:vAlign w:val="center"/>
          </w:tcPr>
          <w:p w14:paraId="6FE99B97"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244" w:type="dxa"/>
            <w:shd w:val="clear" w:color="auto" w:fill="auto"/>
            <w:vAlign w:val="center"/>
          </w:tcPr>
          <w:p w14:paraId="7002E843"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628" w:type="dxa"/>
            <w:shd w:val="clear" w:color="auto" w:fill="auto"/>
            <w:vAlign w:val="center"/>
          </w:tcPr>
          <w:p w14:paraId="3A954EA6"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r>
      <w:tr w:rsidR="00D07BF9" w:rsidRPr="00D07BF9" w14:paraId="37083B58" w14:textId="77777777" w:rsidTr="00D07BF9">
        <w:tc>
          <w:tcPr>
            <w:cnfStyle w:val="001000000000" w:firstRow="0" w:lastRow="0" w:firstColumn="1" w:lastColumn="0" w:oddVBand="0" w:evenVBand="0" w:oddHBand="0" w:evenHBand="0" w:firstRowFirstColumn="0" w:firstRowLastColumn="0" w:lastRowFirstColumn="0" w:lastRowLastColumn="0"/>
            <w:tcW w:w="1033" w:type="dxa"/>
            <w:shd w:val="clear" w:color="auto" w:fill="auto"/>
            <w:vAlign w:val="center"/>
          </w:tcPr>
          <w:p w14:paraId="796D5890" w14:textId="77777777" w:rsidR="00D07BF9" w:rsidRPr="006543A8" w:rsidRDefault="00D07BF9" w:rsidP="00D07BF9">
            <w:pPr>
              <w:pStyle w:val="Style1"/>
              <w:spacing w:before="0" w:after="0" w:line="240" w:lineRule="auto"/>
              <w:jc w:val="center"/>
              <w:rPr>
                <w:rFonts w:cs="Arial"/>
                <w:color w:val="FF0000"/>
                <w:sz w:val="20"/>
                <w:szCs w:val="20"/>
              </w:rPr>
            </w:pPr>
          </w:p>
        </w:tc>
        <w:tc>
          <w:tcPr>
            <w:tcW w:w="956" w:type="dxa"/>
            <w:shd w:val="clear" w:color="auto" w:fill="auto"/>
            <w:vAlign w:val="center"/>
          </w:tcPr>
          <w:p w14:paraId="72EB8FA9"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282" w:type="dxa"/>
            <w:shd w:val="clear" w:color="auto" w:fill="auto"/>
            <w:vAlign w:val="center"/>
          </w:tcPr>
          <w:p w14:paraId="51F33044"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097" w:type="dxa"/>
            <w:shd w:val="clear" w:color="auto" w:fill="auto"/>
            <w:vAlign w:val="center"/>
          </w:tcPr>
          <w:p w14:paraId="798F93DD"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35" w:type="dxa"/>
            <w:shd w:val="clear" w:color="auto" w:fill="auto"/>
            <w:vAlign w:val="center"/>
          </w:tcPr>
          <w:p w14:paraId="14288C75"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921" w:type="dxa"/>
            <w:shd w:val="clear" w:color="auto" w:fill="auto"/>
            <w:vAlign w:val="center"/>
          </w:tcPr>
          <w:p w14:paraId="72A1320D"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243" w:type="dxa"/>
            <w:shd w:val="clear" w:color="auto" w:fill="auto"/>
            <w:vAlign w:val="center"/>
          </w:tcPr>
          <w:p w14:paraId="2D0A1CDA"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29" w:type="dxa"/>
            <w:shd w:val="clear" w:color="auto" w:fill="auto"/>
            <w:vAlign w:val="center"/>
          </w:tcPr>
          <w:p w14:paraId="7801A20C"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276" w:type="dxa"/>
            <w:shd w:val="clear" w:color="auto" w:fill="auto"/>
            <w:vAlign w:val="center"/>
          </w:tcPr>
          <w:p w14:paraId="71B291CE"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276" w:type="dxa"/>
            <w:shd w:val="clear" w:color="auto" w:fill="auto"/>
            <w:vAlign w:val="center"/>
          </w:tcPr>
          <w:p w14:paraId="6A9077F5"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244" w:type="dxa"/>
            <w:shd w:val="clear" w:color="auto" w:fill="auto"/>
            <w:vAlign w:val="center"/>
          </w:tcPr>
          <w:p w14:paraId="4356D00A"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628" w:type="dxa"/>
            <w:shd w:val="clear" w:color="auto" w:fill="auto"/>
            <w:vAlign w:val="center"/>
          </w:tcPr>
          <w:p w14:paraId="7477E7E5"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6B2799C" w14:textId="77777777" w:rsidR="00D07BF9" w:rsidRDefault="00D07BF9" w:rsidP="00D07BF9"/>
    <w:p w14:paraId="7AC2A8FE" w14:textId="18DA1C13" w:rsidR="00D07BF9" w:rsidRDefault="00D07BF9" w:rsidP="00D07BF9">
      <w:pPr>
        <w:sectPr w:rsidR="00D07BF9" w:rsidSect="00D07BF9">
          <w:pgSz w:w="16838" w:h="11899" w:orient="landscape" w:code="9"/>
          <w:pgMar w:top="1134" w:right="1134" w:bottom="1134" w:left="1134" w:header="340" w:footer="340" w:gutter="0"/>
          <w:cols w:space="708"/>
          <w:docGrid w:linePitch="326"/>
        </w:sectPr>
      </w:pPr>
    </w:p>
    <w:p w14:paraId="140E2A04" w14:textId="3BFDD8D5" w:rsidR="00D07BF9" w:rsidRDefault="00D07BF9" w:rsidP="00D07BF9">
      <w:pPr>
        <w:pStyle w:val="Heading3"/>
      </w:pPr>
      <w:bookmarkStart w:id="35" w:name="_Toc68611947"/>
      <w:r w:rsidRPr="00D07BF9">
        <w:lastRenderedPageBreak/>
        <w:t>Non-Automatic Monitoring Site</w:t>
      </w:r>
      <w:r>
        <w:t>s</w:t>
      </w:r>
      <w:bookmarkEnd w:id="3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07BF9" w:rsidRPr="00583AA1" w14:paraId="1169096E" w14:textId="77777777" w:rsidTr="00F3213C">
        <w:tc>
          <w:tcPr>
            <w:tcW w:w="9286" w:type="dxa"/>
            <w:shd w:val="clear" w:color="auto" w:fill="DAEEF3"/>
          </w:tcPr>
          <w:p w14:paraId="2DEAA3D2" w14:textId="1A7B9A12" w:rsidR="00D07BF9" w:rsidRPr="00583AA1" w:rsidRDefault="00D07BF9" w:rsidP="0003777C">
            <w:pPr>
              <w:rPr>
                <w:color w:val="0000FF"/>
              </w:rPr>
            </w:pPr>
            <w:r w:rsidRPr="00583AA1">
              <w:rPr>
                <w:color w:val="0000FF"/>
              </w:rPr>
              <w:t>Please provide details of non-automatic monitoring. This will most commonly be NO</w:t>
            </w:r>
            <w:r w:rsidRPr="00583AA1">
              <w:rPr>
                <w:color w:val="0000FF"/>
                <w:vertAlign w:val="subscript"/>
              </w:rPr>
              <w:t>2</w:t>
            </w:r>
            <w:r w:rsidRPr="00583AA1">
              <w:rPr>
                <w:color w:val="0000FF"/>
              </w:rPr>
              <w:t xml:space="preserve"> diffusion tubes but could also include benzene diffusion tubes</w:t>
            </w:r>
            <w:r w:rsidR="0003777C">
              <w:rPr>
                <w:color w:val="0000FF"/>
              </w:rPr>
              <w:t>.</w:t>
            </w:r>
          </w:p>
          <w:p w14:paraId="733EC4C7" w14:textId="0C3C5171" w:rsidR="00D07BF9" w:rsidRDefault="0003777C" w:rsidP="0003777C">
            <w:pPr>
              <w:rPr>
                <w:color w:val="0000FF"/>
              </w:rPr>
            </w:pPr>
            <w:r>
              <w:rPr>
                <w:color w:val="0000FF"/>
              </w:rPr>
              <w:fldChar w:fldCharType="begin"/>
            </w:r>
            <w:r>
              <w:rPr>
                <w:color w:val="0000FF"/>
              </w:rPr>
              <w:instrText xml:space="preserve"> REF _Ref68511939 \h  \* MERGEFORMAT </w:instrText>
            </w:r>
            <w:r>
              <w:rPr>
                <w:color w:val="0000FF"/>
              </w:rPr>
            </w:r>
            <w:r>
              <w:rPr>
                <w:color w:val="0000FF"/>
              </w:rPr>
              <w:fldChar w:fldCharType="separate"/>
            </w:r>
            <w:r w:rsidR="00D1714E" w:rsidRPr="00D1714E">
              <w:rPr>
                <w:color w:val="0000FF"/>
              </w:rPr>
              <w:t>Table 2.2</w:t>
            </w:r>
            <w:r>
              <w:rPr>
                <w:color w:val="0000FF"/>
              </w:rPr>
              <w:fldChar w:fldCharType="end"/>
            </w:r>
            <w:r>
              <w:rPr>
                <w:color w:val="0000FF"/>
              </w:rPr>
              <w:t xml:space="preserve"> </w:t>
            </w:r>
            <w:r w:rsidR="00D07BF9" w:rsidRPr="00583AA1">
              <w:rPr>
                <w:color w:val="0000FF"/>
              </w:rPr>
              <w:t>below provides the recommended format for a table of site details.</w:t>
            </w:r>
          </w:p>
          <w:p w14:paraId="627D1767" w14:textId="4550BABB" w:rsidR="00D07BF9" w:rsidRPr="00583AA1" w:rsidRDefault="00D07BF9" w:rsidP="0003777C">
            <w:pPr>
              <w:rPr>
                <w:color w:val="0000FF"/>
              </w:rPr>
            </w:pPr>
            <w:r w:rsidRPr="00C86992">
              <w:rPr>
                <w:color w:val="0000FF"/>
              </w:rPr>
              <w:t>Maps showing locations of monitoring sites (if applicable) shoul</w:t>
            </w:r>
            <w:r>
              <w:rPr>
                <w:color w:val="0000FF"/>
              </w:rPr>
              <w:t xml:space="preserve">d be included (see </w:t>
            </w:r>
            <w:r w:rsidR="0003777C">
              <w:rPr>
                <w:color w:val="0000FF"/>
              </w:rPr>
              <w:fldChar w:fldCharType="begin"/>
            </w:r>
            <w:r w:rsidR="0003777C">
              <w:rPr>
                <w:color w:val="0000FF"/>
              </w:rPr>
              <w:instrText xml:space="preserve"> REF _Ref68511952 \h  \* MERGEFORMAT </w:instrText>
            </w:r>
            <w:r w:rsidR="0003777C">
              <w:rPr>
                <w:color w:val="0000FF"/>
              </w:rPr>
            </w:r>
            <w:r w:rsidR="0003777C">
              <w:rPr>
                <w:color w:val="0000FF"/>
              </w:rPr>
              <w:fldChar w:fldCharType="separate"/>
            </w:r>
            <w:r w:rsidR="00D1714E" w:rsidRPr="00D1714E">
              <w:rPr>
                <w:color w:val="0000FF"/>
              </w:rPr>
              <w:t>Figure 2.2</w:t>
            </w:r>
            <w:r w:rsidR="0003777C">
              <w:rPr>
                <w:color w:val="0000FF"/>
              </w:rPr>
              <w:fldChar w:fldCharType="end"/>
            </w:r>
            <w:r>
              <w:rPr>
                <w:color w:val="0000FF"/>
              </w:rPr>
              <w:t xml:space="preserve">) </w:t>
            </w:r>
            <w:r w:rsidRPr="00E3151C">
              <w:rPr>
                <w:b/>
                <w:color w:val="0000FF"/>
              </w:rPr>
              <w:t>with the site ID clearly identified</w:t>
            </w:r>
            <w:r>
              <w:rPr>
                <w:color w:val="0000FF"/>
              </w:rPr>
              <w:t xml:space="preserve">. In case the maps show many monitoring sites, it may be useful to provide several maps at various zoom levels to allow for clear identification of each monitoring site. </w:t>
            </w:r>
            <w:r w:rsidRPr="00C86992">
              <w:rPr>
                <w:color w:val="0000FF"/>
              </w:rPr>
              <w:t>If there are AQMAs in place for the relevant pollutants, these should also be included on any maps</w:t>
            </w:r>
            <w:r>
              <w:rPr>
                <w:color w:val="0000FF"/>
              </w:rPr>
              <w:t>.</w:t>
            </w:r>
          </w:p>
          <w:p w14:paraId="11D644A8" w14:textId="28309C63" w:rsidR="0003777C" w:rsidRDefault="0003777C" w:rsidP="0003777C">
            <w:pPr>
              <w:rPr>
                <w:color w:val="0000FF"/>
              </w:rPr>
            </w:pPr>
            <w:r>
              <w:rPr>
                <w:color w:val="0000FF"/>
              </w:rPr>
              <w:t>D</w:t>
            </w:r>
            <w:r w:rsidRPr="00583AA1">
              <w:rPr>
                <w:color w:val="0000FF"/>
              </w:rPr>
              <w:t>etails of QA/QC for diffusion tubes</w:t>
            </w:r>
            <w:r>
              <w:rPr>
                <w:color w:val="0000FF"/>
              </w:rPr>
              <w:t xml:space="preserve"> should be included within </w:t>
            </w:r>
            <w:hyperlink w:anchor="_Appendix_A:_Quality" w:history="1">
              <w:r w:rsidRPr="00663A7F">
                <w:rPr>
                  <w:rStyle w:val="Hyperlink"/>
                </w:rPr>
                <w:t xml:space="preserve">Appendix </w:t>
              </w:r>
            </w:hyperlink>
            <w:r>
              <w:rPr>
                <w:rStyle w:val="Hyperlink"/>
              </w:rPr>
              <w:t>A</w:t>
            </w:r>
            <w:r>
              <w:rPr>
                <w:color w:val="0000FF"/>
              </w:rPr>
              <w:t>,</w:t>
            </w:r>
            <w:r w:rsidRPr="00583AA1">
              <w:rPr>
                <w:color w:val="0000FF"/>
              </w:rPr>
              <w:t xml:space="preserve"> this should include</w:t>
            </w:r>
            <w:r>
              <w:rPr>
                <w:color w:val="0000FF"/>
              </w:rPr>
              <w:t>:</w:t>
            </w:r>
          </w:p>
          <w:p w14:paraId="694E1161" w14:textId="4911F481" w:rsidR="00D07BF9" w:rsidRDefault="00D07BF9" w:rsidP="0003777C">
            <w:pPr>
              <w:pStyle w:val="ListParagraph"/>
              <w:numPr>
                <w:ilvl w:val="0"/>
                <w:numId w:val="13"/>
              </w:numPr>
              <w:spacing w:before="0" w:after="0"/>
              <w:rPr>
                <w:color w:val="0000FF"/>
              </w:rPr>
            </w:pPr>
            <w:r w:rsidRPr="00D07BF9">
              <w:rPr>
                <w:color w:val="0000FF"/>
              </w:rPr>
              <w:t xml:space="preserve">Lab supplying and analysing the tubes. </w:t>
            </w:r>
          </w:p>
          <w:p w14:paraId="72FD971E" w14:textId="5B55D28E" w:rsidR="00D07BF9" w:rsidRDefault="00D07BF9" w:rsidP="0003777C">
            <w:pPr>
              <w:pStyle w:val="ListParagraph"/>
              <w:numPr>
                <w:ilvl w:val="0"/>
                <w:numId w:val="13"/>
              </w:numPr>
              <w:spacing w:before="0" w:after="0"/>
              <w:rPr>
                <w:color w:val="0000FF"/>
              </w:rPr>
            </w:pPr>
            <w:r w:rsidRPr="00D07BF9">
              <w:rPr>
                <w:color w:val="0000FF"/>
              </w:rPr>
              <w:t>Preparation method used.</w:t>
            </w:r>
          </w:p>
          <w:p w14:paraId="059B54C9" w14:textId="5067F58E" w:rsidR="00D07BF9" w:rsidRDefault="00D07BF9" w:rsidP="0003777C">
            <w:pPr>
              <w:pStyle w:val="ListParagraph"/>
              <w:numPr>
                <w:ilvl w:val="0"/>
                <w:numId w:val="13"/>
              </w:numPr>
              <w:spacing w:before="0" w:after="0"/>
              <w:rPr>
                <w:color w:val="0000FF"/>
              </w:rPr>
            </w:pPr>
            <w:r w:rsidRPr="00D07BF9">
              <w:rPr>
                <w:color w:val="0000FF"/>
              </w:rPr>
              <w:t>Confirmation that the lab follows the procedures set out in the Practical Guidance.</w:t>
            </w:r>
          </w:p>
          <w:p w14:paraId="3310524D" w14:textId="3176B139" w:rsidR="00D07BF9" w:rsidRDefault="00D07BF9" w:rsidP="0003777C">
            <w:pPr>
              <w:pStyle w:val="ListParagraph"/>
              <w:numPr>
                <w:ilvl w:val="0"/>
                <w:numId w:val="13"/>
              </w:numPr>
              <w:spacing w:before="0" w:after="0"/>
              <w:rPr>
                <w:color w:val="0000FF"/>
              </w:rPr>
            </w:pPr>
            <w:r w:rsidRPr="00D07BF9">
              <w:rPr>
                <w:color w:val="0000FF"/>
              </w:rPr>
              <w:t xml:space="preserve">Results of laboratory precision and AIR-PT proficiency testing scheme referenced in </w:t>
            </w:r>
            <w:r w:rsidR="00624E71">
              <w:rPr>
                <w:color w:val="0000FF"/>
              </w:rPr>
              <w:t>Chapter 7 of</w:t>
            </w:r>
            <w:r w:rsidRPr="00D07BF9">
              <w:rPr>
                <w:color w:val="0000FF"/>
              </w:rPr>
              <w:t xml:space="preserve"> LAQM.TG16.</w:t>
            </w:r>
          </w:p>
          <w:p w14:paraId="665E5E7F" w14:textId="77777777" w:rsidR="00D07BF9" w:rsidRDefault="00D07BF9" w:rsidP="0003777C">
            <w:pPr>
              <w:pStyle w:val="ListParagraph"/>
              <w:numPr>
                <w:ilvl w:val="0"/>
                <w:numId w:val="13"/>
              </w:numPr>
              <w:spacing w:before="0" w:after="0"/>
              <w:rPr>
                <w:color w:val="0000FF"/>
              </w:rPr>
            </w:pPr>
            <w:r w:rsidRPr="00D07BF9">
              <w:rPr>
                <w:color w:val="0000FF"/>
              </w:rPr>
              <w:t>Whether the Local Authority has compared the diffusion tubes with the reference method in a co-location study (details of this can be included as a sub-section or appendix).</w:t>
            </w:r>
          </w:p>
          <w:p w14:paraId="61DE0FB6" w14:textId="1151548D" w:rsidR="00D07BF9" w:rsidRDefault="00D07BF9" w:rsidP="0003777C">
            <w:pPr>
              <w:pStyle w:val="ListParagraph"/>
              <w:numPr>
                <w:ilvl w:val="0"/>
                <w:numId w:val="13"/>
              </w:numPr>
              <w:spacing w:before="0" w:after="0"/>
              <w:rPr>
                <w:color w:val="0000FF"/>
              </w:rPr>
            </w:pPr>
            <w:r w:rsidRPr="00D07BF9">
              <w:rPr>
                <w:color w:val="0000FF"/>
              </w:rPr>
              <w:t>The bias adjustment factor being applied to the annual means from the diffusion tubes.</w:t>
            </w:r>
          </w:p>
          <w:p w14:paraId="1F0D98BA" w14:textId="77777777" w:rsidR="00D07BF9" w:rsidRPr="00D07BF9" w:rsidRDefault="00D07BF9" w:rsidP="0003777C">
            <w:pPr>
              <w:pStyle w:val="ListParagraph"/>
              <w:numPr>
                <w:ilvl w:val="0"/>
                <w:numId w:val="13"/>
              </w:numPr>
              <w:spacing w:before="0" w:after="0"/>
              <w:rPr>
                <w:color w:val="0000FF"/>
              </w:rPr>
            </w:pPr>
            <w:r w:rsidRPr="00D07BF9">
              <w:rPr>
                <w:color w:val="0000FF"/>
              </w:rPr>
              <w:t>Where this came from – i.e. local co-location, LAQM Support website.</w:t>
            </w:r>
          </w:p>
          <w:p w14:paraId="55F4A9D1" w14:textId="1D09E3CA" w:rsidR="00D07BF9" w:rsidRDefault="00D07BF9" w:rsidP="0003777C">
            <w:pPr>
              <w:rPr>
                <w:color w:val="0000FF"/>
              </w:rPr>
            </w:pPr>
            <w:r w:rsidRPr="00583AA1">
              <w:rPr>
                <w:color w:val="0000FF"/>
              </w:rPr>
              <w:t xml:space="preserve">The national bias adjustment factors are available at </w:t>
            </w:r>
            <w:r>
              <w:rPr>
                <w:color w:val="0000FF"/>
              </w:rPr>
              <w:t xml:space="preserve">on the </w:t>
            </w:r>
            <w:hyperlink r:id="rId25" w:history="1">
              <w:r w:rsidRPr="006C4442">
                <w:rPr>
                  <w:rStyle w:val="Hyperlink"/>
                </w:rPr>
                <w:t>LAQM website</w:t>
              </w:r>
            </w:hyperlink>
            <w:r>
              <w:rPr>
                <w:color w:val="0000FF"/>
              </w:rPr>
              <w:t>. T</w:t>
            </w:r>
            <w:r w:rsidRPr="00583AA1">
              <w:rPr>
                <w:color w:val="0000FF"/>
              </w:rPr>
              <w:t>he questionnaire for adding your own co</w:t>
            </w:r>
            <w:r w:rsidR="0003777C">
              <w:rPr>
                <w:color w:val="0000FF"/>
              </w:rPr>
              <w:t>-</w:t>
            </w:r>
            <w:r w:rsidRPr="00583AA1">
              <w:rPr>
                <w:color w:val="0000FF"/>
              </w:rPr>
              <w:t xml:space="preserve">location study to the database is at </w:t>
            </w:r>
            <w:hyperlink r:id="rId26" w:history="1">
              <w:r>
                <w:rPr>
                  <w:rStyle w:val="Hyperlink"/>
                </w:rPr>
                <w:t>https://laqm.defra.gov.uk/bias-adjustment-factors/co-location-data.html</w:t>
              </w:r>
            </w:hyperlink>
            <w:r w:rsidRPr="00583AA1">
              <w:rPr>
                <w:color w:val="0000FF"/>
              </w:rPr>
              <w:t>.</w:t>
            </w:r>
          </w:p>
          <w:p w14:paraId="400AA321" w14:textId="1AD08B09" w:rsidR="00D07BF9" w:rsidRPr="001D4C3B" w:rsidRDefault="00D07BF9" w:rsidP="0003777C">
            <w:pPr>
              <w:rPr>
                <w:color w:val="0000FF"/>
              </w:rPr>
            </w:pPr>
            <w:r>
              <w:rPr>
                <w:color w:val="0000FF"/>
              </w:rPr>
              <w:t>Local authorities are encouraged to share co</w:t>
            </w:r>
            <w:r w:rsidR="0003777C">
              <w:rPr>
                <w:color w:val="0000FF"/>
              </w:rPr>
              <w:t>-</w:t>
            </w:r>
            <w:r>
              <w:rPr>
                <w:color w:val="0000FF"/>
              </w:rPr>
              <w:t>location information with other authorities.  Please complete and return the co</w:t>
            </w:r>
            <w:r w:rsidR="0003777C">
              <w:rPr>
                <w:color w:val="0000FF"/>
              </w:rPr>
              <w:t>-</w:t>
            </w:r>
            <w:r>
              <w:rPr>
                <w:color w:val="0000FF"/>
              </w:rPr>
              <w:t xml:space="preserve">location </w:t>
            </w:r>
            <w:r w:rsidRPr="001D4C3B">
              <w:rPr>
                <w:color w:val="0000FF"/>
              </w:rPr>
              <w:t>questionnaire to ensure your co</w:t>
            </w:r>
            <w:r w:rsidR="0003777C">
              <w:rPr>
                <w:color w:val="0000FF"/>
              </w:rPr>
              <w:t>-</w:t>
            </w:r>
            <w:r w:rsidRPr="001D4C3B">
              <w:rPr>
                <w:color w:val="0000FF"/>
              </w:rPr>
              <w:t xml:space="preserve">locations </w:t>
            </w:r>
            <w:r w:rsidR="0003777C">
              <w:rPr>
                <w:color w:val="0000FF"/>
              </w:rPr>
              <w:t>are</w:t>
            </w:r>
            <w:r w:rsidRPr="001D4C3B">
              <w:rPr>
                <w:color w:val="0000FF"/>
              </w:rPr>
              <w:t xml:space="preserve"> considered for inclusion in the database of bias adjustment factors provided by the LAQM Helpdesk.</w:t>
            </w:r>
            <w:r>
              <w:rPr>
                <w:color w:val="0000FF"/>
              </w:rPr>
              <w:t xml:space="preserve"> </w:t>
            </w:r>
            <w:r w:rsidRPr="00DE6D49">
              <w:rPr>
                <w:b/>
                <w:color w:val="0000FF"/>
              </w:rPr>
              <w:t>This should be done as soon as possible to ensure the database is updated in advance of report submission.</w:t>
            </w:r>
          </w:p>
          <w:p w14:paraId="56143E10" w14:textId="6970DE0C" w:rsidR="00D07BF9" w:rsidRPr="00583AA1" w:rsidRDefault="00D07BF9" w:rsidP="0003777C">
            <w:pPr>
              <w:rPr>
                <w:color w:val="0000FF"/>
              </w:rPr>
            </w:pPr>
            <w:r w:rsidRPr="00583AA1">
              <w:rPr>
                <w:i/>
                <w:iCs/>
                <w:color w:val="0000FF"/>
              </w:rPr>
              <w:lastRenderedPageBreak/>
              <w:t>Information on QA/QC for diffusion tubes can be found on the LAQM website at</w:t>
            </w:r>
            <w:r w:rsidR="003F21C1">
              <w:rPr>
                <w:rStyle w:val="Hyperlink"/>
              </w:rPr>
              <w:t xml:space="preserve"> </w:t>
            </w:r>
            <w:r w:rsidR="003F21C1" w:rsidRPr="003F21C1">
              <w:rPr>
                <w:rStyle w:val="Hyperlink"/>
              </w:rPr>
              <w:t>https://laqm.defra.gov.uk/diffusion-tubes/qa-qc-framework.html</w:t>
            </w:r>
            <w:r w:rsidRPr="00583AA1">
              <w:rPr>
                <w:color w:val="0000FF"/>
              </w:rPr>
              <w:t>.</w:t>
            </w:r>
          </w:p>
          <w:p w14:paraId="7FB6C6AD" w14:textId="77777777" w:rsidR="00D07BF9" w:rsidRDefault="00D07BF9" w:rsidP="0003777C">
            <w:pPr>
              <w:rPr>
                <w:i/>
                <w:iCs/>
                <w:color w:val="0000FF"/>
              </w:rPr>
            </w:pPr>
            <w:r>
              <w:rPr>
                <w:color w:val="0000FF"/>
              </w:rPr>
              <w:t>With respect to ‘worst case exposure’, t</w:t>
            </w:r>
            <w:r w:rsidRPr="00DD26ED">
              <w:rPr>
                <w:color w:val="0000FF"/>
              </w:rPr>
              <w:t>he term is used to represent those places where concentrations are expected to be the highest, and where the public may be exposed over the relevant averaging period of the objectives.</w:t>
            </w:r>
          </w:p>
          <w:p w14:paraId="6D6D33CC" w14:textId="08393C15" w:rsidR="00D07BF9" w:rsidRPr="00583AA1" w:rsidRDefault="00A830B5" w:rsidP="0003777C">
            <w:pPr>
              <w:rPr>
                <w:color w:val="0000FF"/>
              </w:rPr>
            </w:pPr>
            <w:r w:rsidRPr="00BA4485">
              <w:rPr>
                <w:b/>
                <w:bCs/>
                <w:color w:val="0000FF"/>
              </w:rPr>
              <w:t>Delete this box when the document is finished</w:t>
            </w:r>
          </w:p>
        </w:tc>
      </w:tr>
    </w:tbl>
    <w:p w14:paraId="147435BA" w14:textId="4CCCAADA" w:rsidR="00D07BF9" w:rsidRPr="00D07BF9" w:rsidRDefault="00D07BF9" w:rsidP="00D07BF9">
      <w:pPr>
        <w:rPr>
          <w:color w:val="FF0000"/>
        </w:rPr>
      </w:pPr>
      <w:r w:rsidRPr="00D07BF9">
        <w:rPr>
          <w:color w:val="FF0000"/>
        </w:rPr>
        <w:lastRenderedPageBreak/>
        <w:t>Start writing any text here…</w:t>
      </w:r>
    </w:p>
    <w:p w14:paraId="62C35BB6" w14:textId="50D4DBF1" w:rsidR="00D07BF9" w:rsidRDefault="00F3213C" w:rsidP="00F3213C">
      <w:pPr>
        <w:pStyle w:val="Caption"/>
        <w:rPr>
          <w:color w:val="FF0000"/>
        </w:rPr>
      </w:pPr>
      <w:bookmarkStart w:id="36" w:name="_Ref68511952"/>
      <w:bookmarkStart w:id="37" w:name="_Toc67583064"/>
      <w:r>
        <w:t xml:space="preserve">Figure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Figure \* ARABIC \s 1 </w:instrText>
      </w:r>
      <w:r w:rsidR="007E3005">
        <w:fldChar w:fldCharType="separate"/>
      </w:r>
      <w:r w:rsidR="00D1714E">
        <w:rPr>
          <w:noProof/>
        </w:rPr>
        <w:t>2</w:t>
      </w:r>
      <w:r w:rsidR="007E3005">
        <w:rPr>
          <w:noProof/>
        </w:rPr>
        <w:fldChar w:fldCharType="end"/>
      </w:r>
      <w:bookmarkEnd w:id="36"/>
      <w:r>
        <w:t xml:space="preserve"> </w:t>
      </w:r>
      <w:r w:rsidR="00D07BF9" w:rsidRPr="00D07BF9">
        <w:t xml:space="preserve">Map(s) of Non-Automatic Monitoring Sites </w:t>
      </w:r>
      <w:r w:rsidR="00D07BF9" w:rsidRPr="00D07BF9">
        <w:rPr>
          <w:color w:val="FF0000"/>
        </w:rPr>
        <w:t>(if applicable)</w:t>
      </w:r>
      <w:bookmarkEnd w:id="37"/>
    </w:p>
    <w:p w14:paraId="7DE50108" w14:textId="77777777" w:rsidR="00D07BF9" w:rsidRPr="00D07BF9" w:rsidRDefault="00D07BF9" w:rsidP="00D07BF9"/>
    <w:p w14:paraId="4177E6FB" w14:textId="77777777" w:rsidR="00D07BF9" w:rsidRDefault="00D07BF9" w:rsidP="00D07BF9">
      <w:pPr>
        <w:sectPr w:rsidR="00D07BF9" w:rsidSect="003172A5">
          <w:pgSz w:w="11899" w:h="16838" w:code="9"/>
          <w:pgMar w:top="1134" w:right="1134" w:bottom="1134" w:left="1134" w:header="340" w:footer="340" w:gutter="0"/>
          <w:cols w:space="708"/>
          <w:docGrid w:linePitch="326"/>
        </w:sectPr>
      </w:pPr>
    </w:p>
    <w:p w14:paraId="2279AEC1" w14:textId="18375964" w:rsidR="00D07BF9" w:rsidRDefault="00D07BF9" w:rsidP="00D07BF9">
      <w:pPr>
        <w:pStyle w:val="Caption"/>
      </w:pPr>
      <w:bookmarkStart w:id="38" w:name="_Ref68511939"/>
      <w:bookmarkStart w:id="39" w:name="_Toc67582949"/>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Table \* ARABIC \s 1 </w:instrText>
      </w:r>
      <w:r w:rsidR="007E3005">
        <w:fldChar w:fldCharType="separate"/>
      </w:r>
      <w:r w:rsidR="00D1714E">
        <w:rPr>
          <w:noProof/>
        </w:rPr>
        <w:t>2</w:t>
      </w:r>
      <w:r w:rsidR="007E3005">
        <w:rPr>
          <w:noProof/>
        </w:rPr>
        <w:fldChar w:fldCharType="end"/>
      </w:r>
      <w:bookmarkEnd w:id="38"/>
      <w:r>
        <w:t xml:space="preserve"> Details of Non-Automatic Monitoring Sites</w:t>
      </w:r>
      <w:bookmarkEnd w:id="3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65"/>
        <w:gridCol w:w="1361"/>
        <w:gridCol w:w="1098"/>
        <w:gridCol w:w="1092"/>
        <w:gridCol w:w="964"/>
        <w:gridCol w:w="1306"/>
        <w:gridCol w:w="1139"/>
        <w:gridCol w:w="1327"/>
        <w:gridCol w:w="1353"/>
        <w:gridCol w:w="1306"/>
        <w:gridCol w:w="1338"/>
      </w:tblGrid>
      <w:tr w:rsidR="00D07BF9" w:rsidRPr="00D07BF9" w14:paraId="6D0187F2" w14:textId="77777777" w:rsidTr="0003777C">
        <w:trPr>
          <w:cnfStyle w:val="100000000000" w:firstRow="1" w:lastRow="0" w:firstColumn="0" w:lastColumn="0" w:oddVBand="0" w:evenVBand="0" w:oddHBand="0" w:evenHBand="0" w:firstRowFirstColumn="0" w:firstRowLastColumn="0" w:lastRowFirstColumn="0" w:lastRowLastColumn="0"/>
          <w:trHeight w:val="1175"/>
        </w:trPr>
        <w:tc>
          <w:tcPr>
            <w:cnfStyle w:val="001000000000" w:firstRow="0" w:lastRow="0" w:firstColumn="1" w:lastColumn="0" w:oddVBand="0" w:evenVBand="0" w:oddHBand="0" w:evenHBand="0" w:firstRowFirstColumn="0" w:firstRowLastColumn="0" w:lastRowFirstColumn="0" w:lastRowLastColumn="0"/>
            <w:tcW w:w="971" w:type="dxa"/>
            <w:tcBorders>
              <w:right w:val="none" w:sz="0" w:space="0" w:color="auto"/>
            </w:tcBorders>
            <w:shd w:val="clear" w:color="auto" w:fill="auto"/>
            <w:vAlign w:val="center"/>
          </w:tcPr>
          <w:p w14:paraId="50DF249D" w14:textId="77777777" w:rsidR="00D07BF9" w:rsidRPr="00D07BF9" w:rsidRDefault="00D07BF9" w:rsidP="00D07BF9">
            <w:pPr>
              <w:spacing w:line="240" w:lineRule="auto"/>
              <w:jc w:val="center"/>
              <w:rPr>
                <w:rFonts w:cs="Arial"/>
                <w:b w:val="0"/>
                <w:sz w:val="20"/>
                <w:szCs w:val="20"/>
              </w:rPr>
            </w:pPr>
            <w:r w:rsidRPr="00D07BF9">
              <w:rPr>
                <w:rFonts w:cs="Arial"/>
                <w:sz w:val="20"/>
                <w:szCs w:val="20"/>
              </w:rPr>
              <w:t>Site ID</w:t>
            </w:r>
          </w:p>
        </w:tc>
        <w:tc>
          <w:tcPr>
            <w:tcW w:w="965" w:type="dxa"/>
            <w:tcBorders>
              <w:left w:val="none" w:sz="0" w:space="0" w:color="auto"/>
              <w:right w:val="none" w:sz="0" w:space="0" w:color="auto"/>
            </w:tcBorders>
            <w:shd w:val="clear" w:color="auto" w:fill="auto"/>
            <w:vAlign w:val="center"/>
          </w:tcPr>
          <w:p w14:paraId="1B8C8669"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Site Name</w:t>
            </w:r>
          </w:p>
        </w:tc>
        <w:tc>
          <w:tcPr>
            <w:tcW w:w="1361" w:type="dxa"/>
            <w:tcBorders>
              <w:left w:val="none" w:sz="0" w:space="0" w:color="auto"/>
              <w:right w:val="none" w:sz="0" w:space="0" w:color="auto"/>
            </w:tcBorders>
            <w:shd w:val="clear" w:color="auto" w:fill="auto"/>
            <w:vAlign w:val="center"/>
          </w:tcPr>
          <w:p w14:paraId="790D28C8"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Site Type</w:t>
            </w:r>
          </w:p>
        </w:tc>
        <w:tc>
          <w:tcPr>
            <w:tcW w:w="1098" w:type="dxa"/>
            <w:tcBorders>
              <w:left w:val="none" w:sz="0" w:space="0" w:color="auto"/>
              <w:right w:val="none" w:sz="0" w:space="0" w:color="auto"/>
            </w:tcBorders>
            <w:shd w:val="clear" w:color="auto" w:fill="auto"/>
            <w:vAlign w:val="center"/>
          </w:tcPr>
          <w:p w14:paraId="08E27B2B"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X OS Grid Ref</w:t>
            </w:r>
          </w:p>
        </w:tc>
        <w:tc>
          <w:tcPr>
            <w:tcW w:w="1092" w:type="dxa"/>
            <w:tcBorders>
              <w:left w:val="none" w:sz="0" w:space="0" w:color="auto"/>
              <w:right w:val="none" w:sz="0" w:space="0" w:color="auto"/>
            </w:tcBorders>
            <w:shd w:val="clear" w:color="auto" w:fill="auto"/>
            <w:vAlign w:val="center"/>
          </w:tcPr>
          <w:p w14:paraId="739BD37F"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Y OS Grid Ref</w:t>
            </w:r>
          </w:p>
        </w:tc>
        <w:tc>
          <w:tcPr>
            <w:tcW w:w="964" w:type="dxa"/>
            <w:tcBorders>
              <w:left w:val="none" w:sz="0" w:space="0" w:color="auto"/>
              <w:right w:val="none" w:sz="0" w:space="0" w:color="auto"/>
            </w:tcBorders>
            <w:shd w:val="clear" w:color="auto" w:fill="auto"/>
            <w:vAlign w:val="center"/>
          </w:tcPr>
          <w:p w14:paraId="3C0D95CA"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Site Height (m)</w:t>
            </w:r>
          </w:p>
        </w:tc>
        <w:tc>
          <w:tcPr>
            <w:tcW w:w="1306" w:type="dxa"/>
            <w:tcBorders>
              <w:left w:val="none" w:sz="0" w:space="0" w:color="auto"/>
              <w:right w:val="none" w:sz="0" w:space="0" w:color="auto"/>
            </w:tcBorders>
            <w:shd w:val="clear" w:color="auto" w:fill="auto"/>
            <w:vAlign w:val="center"/>
          </w:tcPr>
          <w:p w14:paraId="70383A86"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Pollutants Monitored</w:t>
            </w:r>
          </w:p>
        </w:tc>
        <w:tc>
          <w:tcPr>
            <w:tcW w:w="1139" w:type="dxa"/>
            <w:tcBorders>
              <w:left w:val="none" w:sz="0" w:space="0" w:color="auto"/>
              <w:right w:val="none" w:sz="0" w:space="0" w:color="auto"/>
            </w:tcBorders>
            <w:shd w:val="clear" w:color="auto" w:fill="auto"/>
            <w:vAlign w:val="center"/>
          </w:tcPr>
          <w:p w14:paraId="382A2635" w14:textId="28221A22" w:rsidR="00D07BF9" w:rsidRPr="00D07BF9" w:rsidRDefault="0003777C"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In AQMA?</w:t>
            </w:r>
            <w:r>
              <w:rPr>
                <w:rFonts w:cs="Arial"/>
                <w:sz w:val="20"/>
                <w:szCs w:val="20"/>
              </w:rPr>
              <w:t xml:space="preserve"> Which AQMA?</w:t>
            </w:r>
          </w:p>
        </w:tc>
        <w:tc>
          <w:tcPr>
            <w:tcW w:w="1327" w:type="dxa"/>
            <w:tcBorders>
              <w:left w:val="none" w:sz="0" w:space="0" w:color="auto"/>
              <w:right w:val="none" w:sz="0" w:space="0" w:color="auto"/>
            </w:tcBorders>
            <w:shd w:val="clear" w:color="auto" w:fill="auto"/>
            <w:vAlign w:val="center"/>
          </w:tcPr>
          <w:p w14:paraId="44089F16" w14:textId="1EC9C0FB"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Is monitoring co</w:t>
            </w:r>
            <w:r w:rsidR="00293550">
              <w:rPr>
                <w:rFonts w:cs="Arial"/>
                <w:sz w:val="20"/>
                <w:szCs w:val="20"/>
              </w:rPr>
              <w:t>-</w:t>
            </w:r>
            <w:r w:rsidRPr="00D07BF9">
              <w:rPr>
                <w:rFonts w:cs="Arial"/>
                <w:sz w:val="20"/>
                <w:szCs w:val="20"/>
              </w:rPr>
              <w:t>located with a Continuous Analyser (Y/N)</w:t>
            </w:r>
          </w:p>
        </w:tc>
        <w:tc>
          <w:tcPr>
            <w:tcW w:w="1353" w:type="dxa"/>
            <w:tcBorders>
              <w:left w:val="none" w:sz="0" w:space="0" w:color="auto"/>
              <w:right w:val="none" w:sz="0" w:space="0" w:color="auto"/>
            </w:tcBorders>
            <w:shd w:val="clear" w:color="auto" w:fill="auto"/>
            <w:vAlign w:val="center"/>
          </w:tcPr>
          <w:p w14:paraId="19CBF50C"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Relevant</w:t>
            </w:r>
          </w:p>
          <w:p w14:paraId="40848FF9" w14:textId="4D728F31"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 xml:space="preserve">Exposure? </w:t>
            </w:r>
            <w:r w:rsidRPr="00D07BF9">
              <w:rPr>
                <w:rFonts w:cs="Arial"/>
                <w:b w:val="0"/>
                <w:i/>
                <w:iCs/>
                <w:sz w:val="20"/>
                <w:szCs w:val="20"/>
              </w:rPr>
              <w:t>(Y/N with distance (m) to relevant exposure)</w:t>
            </w:r>
          </w:p>
        </w:tc>
        <w:tc>
          <w:tcPr>
            <w:tcW w:w="1306" w:type="dxa"/>
            <w:tcBorders>
              <w:left w:val="none" w:sz="0" w:space="0" w:color="auto"/>
              <w:right w:val="none" w:sz="0" w:space="0" w:color="auto"/>
            </w:tcBorders>
            <w:shd w:val="clear" w:color="auto" w:fill="auto"/>
            <w:vAlign w:val="center"/>
          </w:tcPr>
          <w:p w14:paraId="223540D0" w14:textId="05184FD0" w:rsidR="00D07BF9" w:rsidRPr="00D07BF9" w:rsidRDefault="00D07BF9" w:rsidP="0003777C">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i/>
                <w:iCs/>
                <w:sz w:val="20"/>
                <w:szCs w:val="20"/>
              </w:rPr>
            </w:pPr>
            <w:r w:rsidRPr="00D07BF9">
              <w:rPr>
                <w:rFonts w:cs="Arial"/>
                <w:sz w:val="20"/>
                <w:szCs w:val="20"/>
              </w:rPr>
              <w:t>Distance to kerb of nearest road (m)</w:t>
            </w:r>
            <w:r w:rsidR="0003777C">
              <w:rPr>
                <w:rFonts w:cs="Arial"/>
                <w:sz w:val="20"/>
                <w:szCs w:val="20"/>
              </w:rPr>
              <w:t xml:space="preserve"> </w:t>
            </w:r>
            <w:r w:rsidRPr="00D07BF9">
              <w:rPr>
                <w:rFonts w:cs="Arial"/>
                <w:b w:val="0"/>
                <w:i/>
                <w:iCs/>
                <w:sz w:val="20"/>
                <w:szCs w:val="20"/>
              </w:rPr>
              <w:t>(N/A if not applicable)</w:t>
            </w:r>
          </w:p>
        </w:tc>
        <w:tc>
          <w:tcPr>
            <w:tcW w:w="1338" w:type="dxa"/>
            <w:tcBorders>
              <w:left w:val="none" w:sz="0" w:space="0" w:color="auto"/>
            </w:tcBorders>
            <w:shd w:val="clear" w:color="auto" w:fill="auto"/>
            <w:vAlign w:val="center"/>
          </w:tcPr>
          <w:p w14:paraId="700438BC" w14:textId="77777777" w:rsidR="00D07BF9" w:rsidRPr="00D07BF9"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07BF9">
              <w:rPr>
                <w:rFonts w:cs="Arial"/>
                <w:sz w:val="20"/>
                <w:szCs w:val="20"/>
              </w:rPr>
              <w:t>Does this location represent worst-case exposure?</w:t>
            </w:r>
          </w:p>
        </w:tc>
      </w:tr>
      <w:tr w:rsidR="00D07BF9" w:rsidRPr="00D07BF9" w14:paraId="7C1130B9" w14:textId="77777777" w:rsidTr="00D07BF9">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center"/>
          </w:tcPr>
          <w:p w14:paraId="6EC92E4C" w14:textId="77777777" w:rsidR="00D07BF9" w:rsidRPr="006543A8" w:rsidRDefault="00D07BF9" w:rsidP="00D07BF9">
            <w:pPr>
              <w:spacing w:before="0" w:after="0" w:line="240" w:lineRule="auto"/>
              <w:jc w:val="center"/>
              <w:rPr>
                <w:rFonts w:cs="Arial"/>
                <w:color w:val="FF0000"/>
                <w:sz w:val="20"/>
                <w:szCs w:val="20"/>
              </w:rPr>
            </w:pPr>
            <w:r w:rsidRPr="006543A8">
              <w:rPr>
                <w:rFonts w:cs="Arial"/>
                <w:color w:val="FF0000"/>
                <w:sz w:val="20"/>
                <w:szCs w:val="20"/>
              </w:rPr>
              <w:t>DT1</w:t>
            </w:r>
          </w:p>
        </w:tc>
        <w:tc>
          <w:tcPr>
            <w:tcW w:w="965" w:type="dxa"/>
            <w:shd w:val="clear" w:color="auto" w:fill="auto"/>
            <w:vAlign w:val="center"/>
          </w:tcPr>
          <w:p w14:paraId="3701FC4A"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Site Name 1</w:t>
            </w:r>
          </w:p>
        </w:tc>
        <w:tc>
          <w:tcPr>
            <w:tcW w:w="1361" w:type="dxa"/>
            <w:shd w:val="clear" w:color="auto" w:fill="auto"/>
            <w:vAlign w:val="center"/>
          </w:tcPr>
          <w:p w14:paraId="62388543"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Urban background</w:t>
            </w:r>
          </w:p>
        </w:tc>
        <w:tc>
          <w:tcPr>
            <w:tcW w:w="1098" w:type="dxa"/>
            <w:shd w:val="clear" w:color="auto" w:fill="auto"/>
            <w:vAlign w:val="center"/>
          </w:tcPr>
          <w:p w14:paraId="2D5D4823"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332395</w:t>
            </w:r>
          </w:p>
        </w:tc>
        <w:tc>
          <w:tcPr>
            <w:tcW w:w="1092" w:type="dxa"/>
            <w:shd w:val="clear" w:color="auto" w:fill="auto"/>
            <w:vAlign w:val="center"/>
          </w:tcPr>
          <w:p w14:paraId="6EA536A9"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433175</w:t>
            </w:r>
          </w:p>
        </w:tc>
        <w:tc>
          <w:tcPr>
            <w:tcW w:w="964" w:type="dxa"/>
            <w:shd w:val="clear" w:color="auto" w:fill="auto"/>
            <w:vAlign w:val="center"/>
          </w:tcPr>
          <w:p w14:paraId="532EEA54"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2.5</w:t>
            </w:r>
          </w:p>
        </w:tc>
        <w:tc>
          <w:tcPr>
            <w:tcW w:w="1306" w:type="dxa"/>
            <w:shd w:val="clear" w:color="auto" w:fill="auto"/>
            <w:vAlign w:val="center"/>
          </w:tcPr>
          <w:p w14:paraId="49E078F3"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NO</w:t>
            </w:r>
            <w:r w:rsidRPr="006543A8">
              <w:rPr>
                <w:rFonts w:cs="Arial"/>
                <w:color w:val="FF0000"/>
                <w:sz w:val="20"/>
                <w:szCs w:val="20"/>
                <w:vertAlign w:val="subscript"/>
              </w:rPr>
              <w:t>2</w:t>
            </w:r>
          </w:p>
        </w:tc>
        <w:tc>
          <w:tcPr>
            <w:tcW w:w="1139" w:type="dxa"/>
            <w:shd w:val="clear" w:color="auto" w:fill="auto"/>
            <w:vAlign w:val="center"/>
          </w:tcPr>
          <w:p w14:paraId="438CD35A"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Y</w:t>
            </w:r>
          </w:p>
        </w:tc>
        <w:tc>
          <w:tcPr>
            <w:tcW w:w="1327" w:type="dxa"/>
            <w:shd w:val="clear" w:color="auto" w:fill="auto"/>
            <w:vAlign w:val="center"/>
          </w:tcPr>
          <w:p w14:paraId="0C94EBB4"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N</w:t>
            </w:r>
          </w:p>
        </w:tc>
        <w:tc>
          <w:tcPr>
            <w:tcW w:w="1353" w:type="dxa"/>
            <w:shd w:val="clear" w:color="auto" w:fill="auto"/>
            <w:vAlign w:val="center"/>
          </w:tcPr>
          <w:p w14:paraId="48232139"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Y (1m)</w:t>
            </w:r>
          </w:p>
        </w:tc>
        <w:tc>
          <w:tcPr>
            <w:tcW w:w="1306" w:type="dxa"/>
            <w:shd w:val="clear" w:color="auto" w:fill="auto"/>
            <w:vAlign w:val="center"/>
          </w:tcPr>
          <w:p w14:paraId="06BE5077"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3</w:t>
            </w:r>
          </w:p>
        </w:tc>
        <w:tc>
          <w:tcPr>
            <w:tcW w:w="1338" w:type="dxa"/>
            <w:shd w:val="clear" w:color="auto" w:fill="auto"/>
            <w:vAlign w:val="center"/>
          </w:tcPr>
          <w:p w14:paraId="4E21A704" w14:textId="77777777" w:rsidR="00D07BF9" w:rsidRPr="006543A8"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6543A8">
              <w:rPr>
                <w:rFonts w:cs="Arial"/>
                <w:color w:val="FF0000"/>
                <w:sz w:val="20"/>
                <w:szCs w:val="20"/>
              </w:rPr>
              <w:t>Y</w:t>
            </w:r>
          </w:p>
        </w:tc>
      </w:tr>
      <w:tr w:rsidR="00D07BF9" w:rsidRPr="00D07BF9" w14:paraId="0C2CBDA9" w14:textId="77777777" w:rsidTr="00D07B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center"/>
          </w:tcPr>
          <w:p w14:paraId="3A87151B" w14:textId="77777777" w:rsidR="00D07BF9" w:rsidRPr="006543A8" w:rsidRDefault="00D07BF9" w:rsidP="00D07BF9">
            <w:pPr>
              <w:pStyle w:val="Style1"/>
              <w:spacing w:before="0" w:after="0" w:line="240" w:lineRule="auto"/>
              <w:jc w:val="center"/>
              <w:rPr>
                <w:rFonts w:cs="Arial"/>
                <w:color w:val="FF0000"/>
                <w:sz w:val="20"/>
                <w:szCs w:val="20"/>
              </w:rPr>
            </w:pPr>
          </w:p>
        </w:tc>
        <w:tc>
          <w:tcPr>
            <w:tcW w:w="965" w:type="dxa"/>
            <w:shd w:val="clear" w:color="auto" w:fill="auto"/>
            <w:vAlign w:val="center"/>
          </w:tcPr>
          <w:p w14:paraId="6B4175DD"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361" w:type="dxa"/>
            <w:shd w:val="clear" w:color="auto" w:fill="auto"/>
            <w:vAlign w:val="center"/>
          </w:tcPr>
          <w:p w14:paraId="49537CF2"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098" w:type="dxa"/>
            <w:shd w:val="clear" w:color="auto" w:fill="auto"/>
            <w:vAlign w:val="center"/>
          </w:tcPr>
          <w:p w14:paraId="22ED2BDA"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092" w:type="dxa"/>
            <w:shd w:val="clear" w:color="auto" w:fill="auto"/>
            <w:vAlign w:val="center"/>
          </w:tcPr>
          <w:p w14:paraId="7FB81F29"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964" w:type="dxa"/>
            <w:shd w:val="clear" w:color="auto" w:fill="auto"/>
            <w:vAlign w:val="center"/>
          </w:tcPr>
          <w:p w14:paraId="55906759"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306" w:type="dxa"/>
            <w:shd w:val="clear" w:color="auto" w:fill="auto"/>
            <w:vAlign w:val="center"/>
          </w:tcPr>
          <w:p w14:paraId="1FD99A20"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139" w:type="dxa"/>
            <w:shd w:val="clear" w:color="auto" w:fill="auto"/>
            <w:vAlign w:val="center"/>
          </w:tcPr>
          <w:p w14:paraId="79FA7A77"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327" w:type="dxa"/>
            <w:shd w:val="clear" w:color="auto" w:fill="auto"/>
            <w:vAlign w:val="center"/>
          </w:tcPr>
          <w:p w14:paraId="193913F4"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353" w:type="dxa"/>
            <w:shd w:val="clear" w:color="auto" w:fill="auto"/>
            <w:vAlign w:val="center"/>
          </w:tcPr>
          <w:p w14:paraId="3DBF40B2"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306" w:type="dxa"/>
            <w:shd w:val="clear" w:color="auto" w:fill="auto"/>
            <w:vAlign w:val="center"/>
          </w:tcPr>
          <w:p w14:paraId="6D21CA52"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c>
          <w:tcPr>
            <w:tcW w:w="1338" w:type="dxa"/>
            <w:shd w:val="clear" w:color="auto" w:fill="auto"/>
            <w:vAlign w:val="center"/>
          </w:tcPr>
          <w:p w14:paraId="445BADF1" w14:textId="77777777" w:rsidR="00D07BF9" w:rsidRPr="006543A8"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r>
      <w:tr w:rsidR="00D07BF9" w:rsidRPr="00D07BF9" w14:paraId="18683891" w14:textId="77777777" w:rsidTr="00D07BF9">
        <w:tc>
          <w:tcPr>
            <w:cnfStyle w:val="001000000000" w:firstRow="0" w:lastRow="0" w:firstColumn="1" w:lastColumn="0" w:oddVBand="0" w:evenVBand="0" w:oddHBand="0" w:evenHBand="0" w:firstRowFirstColumn="0" w:firstRowLastColumn="0" w:lastRowFirstColumn="0" w:lastRowLastColumn="0"/>
            <w:tcW w:w="971" w:type="dxa"/>
            <w:shd w:val="clear" w:color="auto" w:fill="auto"/>
            <w:vAlign w:val="center"/>
          </w:tcPr>
          <w:p w14:paraId="2B74BE55" w14:textId="77777777" w:rsidR="00D07BF9" w:rsidRPr="006543A8" w:rsidRDefault="00D07BF9" w:rsidP="00D07BF9">
            <w:pPr>
              <w:pStyle w:val="Style1"/>
              <w:spacing w:before="0" w:after="0" w:line="240" w:lineRule="auto"/>
              <w:jc w:val="center"/>
              <w:rPr>
                <w:rFonts w:cs="Arial"/>
                <w:color w:val="FF0000"/>
                <w:sz w:val="20"/>
                <w:szCs w:val="20"/>
              </w:rPr>
            </w:pPr>
          </w:p>
        </w:tc>
        <w:tc>
          <w:tcPr>
            <w:tcW w:w="965" w:type="dxa"/>
            <w:shd w:val="clear" w:color="auto" w:fill="auto"/>
            <w:vAlign w:val="center"/>
          </w:tcPr>
          <w:p w14:paraId="38B696B9"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361" w:type="dxa"/>
            <w:shd w:val="clear" w:color="auto" w:fill="auto"/>
            <w:vAlign w:val="center"/>
          </w:tcPr>
          <w:p w14:paraId="4FC11ADC"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098" w:type="dxa"/>
            <w:shd w:val="clear" w:color="auto" w:fill="auto"/>
            <w:vAlign w:val="center"/>
          </w:tcPr>
          <w:p w14:paraId="3E305A17"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092" w:type="dxa"/>
            <w:shd w:val="clear" w:color="auto" w:fill="auto"/>
            <w:vAlign w:val="center"/>
          </w:tcPr>
          <w:p w14:paraId="5FFCFAF9"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964" w:type="dxa"/>
            <w:shd w:val="clear" w:color="auto" w:fill="auto"/>
            <w:vAlign w:val="center"/>
          </w:tcPr>
          <w:p w14:paraId="0734FB67"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306" w:type="dxa"/>
            <w:shd w:val="clear" w:color="auto" w:fill="auto"/>
            <w:vAlign w:val="center"/>
          </w:tcPr>
          <w:p w14:paraId="169D42D6"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39" w:type="dxa"/>
            <w:shd w:val="clear" w:color="auto" w:fill="auto"/>
            <w:vAlign w:val="center"/>
          </w:tcPr>
          <w:p w14:paraId="2A19C9DC"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327" w:type="dxa"/>
            <w:shd w:val="clear" w:color="auto" w:fill="auto"/>
            <w:vAlign w:val="center"/>
          </w:tcPr>
          <w:p w14:paraId="3A61C6A7"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353" w:type="dxa"/>
            <w:shd w:val="clear" w:color="auto" w:fill="auto"/>
            <w:vAlign w:val="center"/>
          </w:tcPr>
          <w:p w14:paraId="540EC451"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306" w:type="dxa"/>
            <w:shd w:val="clear" w:color="auto" w:fill="auto"/>
            <w:vAlign w:val="center"/>
          </w:tcPr>
          <w:p w14:paraId="558E347C"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338" w:type="dxa"/>
            <w:shd w:val="clear" w:color="auto" w:fill="auto"/>
            <w:vAlign w:val="center"/>
          </w:tcPr>
          <w:p w14:paraId="4B8069D0" w14:textId="77777777" w:rsidR="00D07BF9" w:rsidRPr="006543A8"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72051CB1" w14:textId="77777777" w:rsidR="00D07BF9" w:rsidRDefault="00D07BF9" w:rsidP="00D07BF9"/>
    <w:p w14:paraId="104E1599" w14:textId="77777777" w:rsidR="00D07BF9" w:rsidRDefault="00D07BF9" w:rsidP="00D07BF9">
      <w:pPr>
        <w:sectPr w:rsidR="00D07BF9" w:rsidSect="00D07BF9">
          <w:pgSz w:w="16838" w:h="11899" w:orient="landscape" w:code="9"/>
          <w:pgMar w:top="1134" w:right="1134" w:bottom="1134" w:left="1134" w:header="340" w:footer="340" w:gutter="0"/>
          <w:cols w:space="708"/>
          <w:docGrid w:linePitch="326"/>
        </w:sectPr>
      </w:pPr>
    </w:p>
    <w:p w14:paraId="08A0ABB5" w14:textId="77777777" w:rsidR="00D07BF9" w:rsidRDefault="00D07BF9" w:rsidP="00D07BF9">
      <w:pPr>
        <w:pStyle w:val="Heading2"/>
        <w:tabs>
          <w:tab w:val="num" w:pos="1134"/>
        </w:tabs>
        <w:ind w:hanging="1131"/>
      </w:pPr>
      <w:bookmarkStart w:id="40" w:name="_Toc72901074"/>
      <w:bookmarkStart w:id="41" w:name="_Toc67042654"/>
      <w:bookmarkStart w:id="42" w:name="_Toc68611948"/>
      <w:bookmarkStart w:id="43" w:name="_Toc473641178"/>
      <w:bookmarkStart w:id="44" w:name="_Toc522629669"/>
      <w:bookmarkStart w:id="45" w:name="_Toc51079269"/>
      <w:bookmarkStart w:id="46" w:name="_Toc522629667"/>
      <w:bookmarkStart w:id="47" w:name="_Toc51079264"/>
      <w:bookmarkStart w:id="48" w:name="_Toc522629665"/>
      <w:r>
        <w:lastRenderedPageBreak/>
        <w:t>Comparison of Monitoring Results with Air Quality Objectives</w:t>
      </w:r>
      <w:bookmarkEnd w:id="40"/>
      <w:bookmarkEnd w:id="41"/>
      <w:bookmarkEnd w:id="42"/>
    </w:p>
    <w:tbl>
      <w:tblPr>
        <w:tblW w:w="960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6"/>
      </w:tblGrid>
      <w:tr w:rsidR="00D07BF9" w:rsidRPr="002F0457" w14:paraId="34FBEA99" w14:textId="77777777" w:rsidTr="00F3213C">
        <w:tc>
          <w:tcPr>
            <w:tcW w:w="9606" w:type="dxa"/>
            <w:shd w:val="clear" w:color="auto" w:fill="DAEEF3"/>
          </w:tcPr>
          <w:p w14:paraId="1125C1B8" w14:textId="77777777" w:rsidR="00D07BF9" w:rsidRPr="002F0457" w:rsidRDefault="00D07BF9" w:rsidP="0003777C">
            <w:pPr>
              <w:rPr>
                <w:color w:val="0000FF"/>
              </w:rPr>
            </w:pPr>
            <w:r w:rsidRPr="002F0457">
              <w:rPr>
                <w:color w:val="0000FF"/>
              </w:rPr>
              <w:t xml:space="preserve">This section can be divided by pollutant. Please include a table of key statistics for each pollutant monitored. </w:t>
            </w:r>
          </w:p>
          <w:p w14:paraId="4A063E07" w14:textId="77777777" w:rsidR="00D07BF9" w:rsidRPr="002F0457" w:rsidRDefault="00D07BF9" w:rsidP="0003777C">
            <w:pPr>
              <w:rPr>
                <w:color w:val="0000FF"/>
              </w:rPr>
            </w:pPr>
            <w:r w:rsidRPr="002F0457">
              <w:rPr>
                <w:color w:val="0000FF"/>
              </w:rPr>
              <w:t xml:space="preserve">Separate tables should be used for automatic and non-automatic (e.g. diffusion tube) results. </w:t>
            </w:r>
          </w:p>
          <w:p w14:paraId="7C0FBC3C" w14:textId="77777777" w:rsidR="00D07BF9" w:rsidRPr="002F0457" w:rsidRDefault="00D07BF9" w:rsidP="0003777C">
            <w:pPr>
              <w:rPr>
                <w:color w:val="0000FF"/>
              </w:rPr>
            </w:pPr>
            <w:r w:rsidRPr="002F0457">
              <w:rPr>
                <w:color w:val="0000FF"/>
              </w:rPr>
              <w:t>For each monitoring site the key statistics should include –</w:t>
            </w:r>
          </w:p>
          <w:p w14:paraId="02B54F19" w14:textId="05ABEE7F" w:rsidR="00D07BF9" w:rsidRDefault="00D07BF9" w:rsidP="0003777C">
            <w:pPr>
              <w:pStyle w:val="ListParagraph"/>
              <w:numPr>
                <w:ilvl w:val="0"/>
                <w:numId w:val="14"/>
              </w:numPr>
              <w:spacing w:before="0" w:after="0"/>
              <w:rPr>
                <w:color w:val="0000FF"/>
              </w:rPr>
            </w:pPr>
            <w:r w:rsidRPr="00D07BF9">
              <w:rPr>
                <w:rFonts w:cs="Arial"/>
                <w:color w:val="0000FF"/>
              </w:rPr>
              <w:t>Data capture as a % of the calendar year</w:t>
            </w:r>
            <w:r w:rsidRPr="00D07BF9">
              <w:rPr>
                <w:color w:val="0000FF"/>
              </w:rPr>
              <w:t>.</w:t>
            </w:r>
          </w:p>
          <w:p w14:paraId="00A82AF5" w14:textId="6B033EF1" w:rsidR="00D07BF9" w:rsidRPr="00D07BF9" w:rsidRDefault="00D07BF9" w:rsidP="0003777C">
            <w:pPr>
              <w:pStyle w:val="ListParagraph"/>
              <w:numPr>
                <w:ilvl w:val="0"/>
                <w:numId w:val="14"/>
              </w:numPr>
              <w:spacing w:before="0" w:after="0"/>
              <w:rPr>
                <w:color w:val="0000FF"/>
              </w:rPr>
            </w:pPr>
            <w:r w:rsidRPr="00D07BF9">
              <w:rPr>
                <w:color w:val="0000FF"/>
              </w:rPr>
              <w:t xml:space="preserve">Data capture as a % of the monitoring </w:t>
            </w:r>
            <w:proofErr w:type="gramStart"/>
            <w:r w:rsidRPr="00D07BF9">
              <w:rPr>
                <w:color w:val="0000FF"/>
              </w:rPr>
              <w:t xml:space="preserve">period, </w:t>
            </w:r>
            <w:r w:rsidRPr="00D07BF9">
              <w:rPr>
                <w:rFonts w:cs="Arial"/>
                <w:color w:val="0000FF"/>
              </w:rPr>
              <w:t>if</w:t>
            </w:r>
            <w:proofErr w:type="gramEnd"/>
            <w:r w:rsidRPr="00D07BF9">
              <w:rPr>
                <w:rFonts w:cs="Arial"/>
                <w:color w:val="0000FF"/>
              </w:rPr>
              <w:t xml:space="preserve"> monitoring was not carried out for the full year. If monitoring was carried out for less than the full calendar year, the monitoring period should be clearly stated.</w:t>
            </w:r>
          </w:p>
          <w:p w14:paraId="4E84A750" w14:textId="32957F64" w:rsidR="00D07BF9" w:rsidRDefault="00D07BF9" w:rsidP="0003777C">
            <w:pPr>
              <w:pStyle w:val="ListParagraph"/>
              <w:numPr>
                <w:ilvl w:val="0"/>
                <w:numId w:val="14"/>
              </w:numPr>
              <w:spacing w:before="0" w:after="0"/>
              <w:rPr>
                <w:color w:val="0000FF"/>
              </w:rPr>
            </w:pPr>
            <w:r w:rsidRPr="00D07BF9">
              <w:rPr>
                <w:color w:val="0000FF"/>
              </w:rPr>
              <w:t>Key statistics, e.g. annual mean.</w:t>
            </w:r>
          </w:p>
          <w:p w14:paraId="52137C46" w14:textId="08831B90" w:rsidR="00D07BF9" w:rsidRPr="00D07BF9" w:rsidRDefault="00D07BF9" w:rsidP="0003777C">
            <w:pPr>
              <w:pStyle w:val="ListParagraph"/>
              <w:numPr>
                <w:ilvl w:val="0"/>
                <w:numId w:val="14"/>
              </w:numPr>
              <w:spacing w:before="0" w:after="0"/>
              <w:rPr>
                <w:color w:val="0000FF"/>
              </w:rPr>
            </w:pPr>
            <w:r w:rsidRPr="00D07BF9">
              <w:rPr>
                <w:color w:val="0000FF"/>
              </w:rPr>
              <w:t>All statistics relevant to Air Quality (AQ) objectives, e.g. number of 1-hour mean NO</w:t>
            </w:r>
            <w:r w:rsidRPr="00D07BF9">
              <w:rPr>
                <w:color w:val="0000FF"/>
                <w:vertAlign w:val="subscript"/>
              </w:rPr>
              <w:t>2</w:t>
            </w:r>
            <w:r w:rsidRPr="00D07BF9">
              <w:rPr>
                <w:color w:val="0000FF"/>
              </w:rPr>
              <w:t xml:space="preserve"> concentrations &gt;200 </w:t>
            </w:r>
            <w:r w:rsidRPr="00D07BF9">
              <w:rPr>
                <w:rFonts w:cs="Arial"/>
                <w:color w:val="0000FF"/>
                <w:lang w:val="en-US"/>
              </w:rPr>
              <w:t>µg/m</w:t>
            </w:r>
            <w:r w:rsidRPr="00D07BF9">
              <w:rPr>
                <w:rFonts w:cs="Arial"/>
                <w:color w:val="0000FF"/>
                <w:vertAlign w:val="superscript"/>
                <w:lang w:val="en-US"/>
              </w:rPr>
              <w:t>3</w:t>
            </w:r>
            <w:r w:rsidRPr="00D07BF9">
              <w:rPr>
                <w:rFonts w:cs="Arial"/>
                <w:color w:val="0000FF"/>
                <w:lang w:val="en-US"/>
              </w:rPr>
              <w:t>, annual mean PM</w:t>
            </w:r>
            <w:r w:rsidRPr="00D07BF9">
              <w:rPr>
                <w:rFonts w:cs="Arial"/>
                <w:color w:val="0000FF"/>
                <w:vertAlign w:val="subscript"/>
                <w:lang w:val="en-US"/>
              </w:rPr>
              <w:t>10</w:t>
            </w:r>
            <w:r w:rsidRPr="00D07BF9">
              <w:rPr>
                <w:rFonts w:cs="Arial"/>
                <w:color w:val="0000FF"/>
                <w:lang w:val="en-US"/>
              </w:rPr>
              <w:t xml:space="preserve">, etc. </w:t>
            </w:r>
          </w:p>
          <w:p w14:paraId="50937CD2" w14:textId="77777777" w:rsidR="00D07BF9" w:rsidRPr="00D07BF9" w:rsidRDefault="00D07BF9" w:rsidP="0003777C">
            <w:pPr>
              <w:pStyle w:val="ListParagraph"/>
              <w:numPr>
                <w:ilvl w:val="0"/>
                <w:numId w:val="14"/>
              </w:numPr>
              <w:spacing w:before="0" w:after="0"/>
              <w:rPr>
                <w:color w:val="0000FF"/>
              </w:rPr>
            </w:pPr>
            <w:r w:rsidRPr="00D07BF9">
              <w:rPr>
                <w:color w:val="0000FF"/>
              </w:rPr>
              <w:t>Where the period of valid data is less than 85% of a full year, include relevant percentile alternatives (e.g. the 99.8</w:t>
            </w:r>
            <w:r w:rsidRPr="00D07BF9">
              <w:rPr>
                <w:color w:val="0000FF"/>
                <w:vertAlign w:val="superscript"/>
              </w:rPr>
              <w:t>th</w:t>
            </w:r>
            <w:r w:rsidRPr="00D07BF9">
              <w:rPr>
                <w:color w:val="0000FF"/>
              </w:rPr>
              <w:t xml:space="preserve"> percentile of hourly means rather than the number of hours &gt;200 </w:t>
            </w:r>
            <w:r w:rsidRPr="00D07BF9">
              <w:rPr>
                <w:rFonts w:cs="Arial"/>
                <w:color w:val="0000FF"/>
                <w:lang w:val="en-US"/>
              </w:rPr>
              <w:t>µg/m</w:t>
            </w:r>
            <w:r w:rsidRPr="00D07BF9">
              <w:rPr>
                <w:rFonts w:cs="Arial"/>
                <w:color w:val="0000FF"/>
                <w:vertAlign w:val="superscript"/>
                <w:lang w:val="en-US"/>
              </w:rPr>
              <w:t>3</w:t>
            </w:r>
            <w:r w:rsidRPr="00D07BF9">
              <w:rPr>
                <w:color w:val="0000FF"/>
              </w:rPr>
              <w:t>).</w:t>
            </w:r>
          </w:p>
          <w:p w14:paraId="371D7BC4" w14:textId="77777777" w:rsidR="00D07BF9" w:rsidRPr="002F0457" w:rsidRDefault="00D07BF9" w:rsidP="0003777C">
            <w:pPr>
              <w:rPr>
                <w:color w:val="0000FF"/>
              </w:rPr>
            </w:pPr>
            <w:r w:rsidRPr="002F0457">
              <w:rPr>
                <w:color w:val="0000FF"/>
              </w:rPr>
              <w:t xml:space="preserve">Identify any sites where monitoring was </w:t>
            </w:r>
            <w:r w:rsidRPr="002F0457">
              <w:rPr>
                <w:bCs/>
                <w:iCs/>
                <w:color w:val="0000FF"/>
              </w:rPr>
              <w:t>not</w:t>
            </w:r>
            <w:r w:rsidRPr="002F0457">
              <w:rPr>
                <w:color w:val="0000FF"/>
              </w:rPr>
              <w:t xml:space="preserve"> carried out for a full calendar year. In these cases, please state - </w:t>
            </w:r>
          </w:p>
          <w:p w14:paraId="0121E918" w14:textId="20D63C08" w:rsidR="00D07BF9" w:rsidRDefault="00D07BF9" w:rsidP="0003777C">
            <w:pPr>
              <w:pStyle w:val="CommentText"/>
              <w:numPr>
                <w:ilvl w:val="0"/>
                <w:numId w:val="15"/>
              </w:numPr>
              <w:spacing w:before="0" w:after="0"/>
              <w:rPr>
                <w:color w:val="0000FF"/>
                <w:sz w:val="24"/>
                <w:szCs w:val="24"/>
              </w:rPr>
            </w:pPr>
            <w:r w:rsidRPr="002F0457">
              <w:rPr>
                <w:color w:val="0000FF"/>
                <w:sz w:val="24"/>
                <w:szCs w:val="24"/>
              </w:rPr>
              <w:t>What part of the year was it carried out for?</w:t>
            </w:r>
          </w:p>
          <w:p w14:paraId="0CF7FDDC" w14:textId="50351EF0" w:rsidR="00D07BF9" w:rsidRDefault="00D07BF9" w:rsidP="0003777C">
            <w:pPr>
              <w:pStyle w:val="CommentText"/>
              <w:numPr>
                <w:ilvl w:val="0"/>
                <w:numId w:val="15"/>
              </w:numPr>
              <w:spacing w:before="0" w:after="0"/>
              <w:rPr>
                <w:color w:val="0000FF"/>
                <w:sz w:val="24"/>
                <w:szCs w:val="24"/>
              </w:rPr>
            </w:pPr>
            <w:r w:rsidRPr="00D07BF9">
              <w:rPr>
                <w:color w:val="0000FF"/>
                <w:sz w:val="24"/>
                <w:szCs w:val="24"/>
              </w:rPr>
              <w:t>What was the data capture for the monitoring period?</w:t>
            </w:r>
          </w:p>
          <w:p w14:paraId="20D2A6FC" w14:textId="77777777" w:rsidR="00D07BF9" w:rsidRPr="00D07BF9" w:rsidRDefault="00D07BF9" w:rsidP="0003777C">
            <w:pPr>
              <w:pStyle w:val="CommentText"/>
              <w:numPr>
                <w:ilvl w:val="0"/>
                <w:numId w:val="15"/>
              </w:numPr>
              <w:spacing w:before="0" w:after="0"/>
              <w:rPr>
                <w:color w:val="0000FF"/>
                <w:sz w:val="24"/>
                <w:szCs w:val="24"/>
              </w:rPr>
            </w:pPr>
            <w:r w:rsidRPr="00D07BF9">
              <w:rPr>
                <w:color w:val="0000FF"/>
                <w:sz w:val="24"/>
                <w:szCs w:val="24"/>
              </w:rPr>
              <w:t xml:space="preserve">What was the data capture for the calendar year? (e.g. if full data capture was achieved, but monitoring was only carried out for six months, the data capture for the year would be 50%). </w:t>
            </w:r>
          </w:p>
          <w:p w14:paraId="1EC42FFF" w14:textId="2A03527E" w:rsidR="00D07BF9" w:rsidRPr="002F0457" w:rsidRDefault="00D07BF9" w:rsidP="0003777C">
            <w:pPr>
              <w:rPr>
                <w:b/>
                <w:bCs/>
                <w:color w:val="0000FF"/>
              </w:rPr>
            </w:pPr>
            <w:r w:rsidRPr="002F0457">
              <w:rPr>
                <w:color w:val="0000FF"/>
              </w:rPr>
              <w:t xml:space="preserve">Where </w:t>
            </w:r>
            <w:r>
              <w:rPr>
                <w:color w:val="0000FF"/>
              </w:rPr>
              <w:t xml:space="preserve">data capture is </w:t>
            </w:r>
            <w:r w:rsidRPr="002F0457">
              <w:rPr>
                <w:color w:val="0000FF"/>
              </w:rPr>
              <w:t>less</w:t>
            </w:r>
            <w:r>
              <w:rPr>
                <w:color w:val="0000FF"/>
              </w:rPr>
              <w:t xml:space="preserve"> than 75% of a full calendar year (i.e. less than 9 months for </w:t>
            </w:r>
            <w:r w:rsidRPr="00347126">
              <w:rPr>
                <w:color w:val="0000FF"/>
              </w:rPr>
              <w:t>NO</w:t>
            </w:r>
            <w:r w:rsidRPr="00347126">
              <w:rPr>
                <w:color w:val="0000FF"/>
                <w:vertAlign w:val="subscript"/>
              </w:rPr>
              <w:t>2</w:t>
            </w:r>
            <w:r>
              <w:rPr>
                <w:color w:val="0000FF"/>
              </w:rPr>
              <w:t xml:space="preserve"> diffusion tubes)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w:t>
            </w:r>
            <w:r w:rsidR="00624E71">
              <w:rPr>
                <w:color w:val="0000FF"/>
              </w:rPr>
              <w:t>within Chapter 7</w:t>
            </w:r>
            <w:r>
              <w:rPr>
                <w:color w:val="0000FF"/>
              </w:rPr>
              <w:t xml:space="preserve"> of LAQM.TG16 </w:t>
            </w:r>
            <w:r w:rsidRPr="002F0457">
              <w:rPr>
                <w:color w:val="0000FF"/>
              </w:rPr>
              <w:t xml:space="preserve">- before being compared to annual mean objectives. </w:t>
            </w:r>
            <w:r w:rsidRPr="002F0457">
              <w:rPr>
                <w:b/>
                <w:bCs/>
                <w:color w:val="0000FF"/>
              </w:rPr>
              <w:t xml:space="preserve">Please make it clear where this has been </w:t>
            </w:r>
            <w:r w:rsidR="00BA542F" w:rsidRPr="002F0457">
              <w:rPr>
                <w:b/>
                <w:bCs/>
                <w:color w:val="0000FF"/>
              </w:rPr>
              <w:t>done and</w:t>
            </w:r>
            <w:r w:rsidRPr="002F0457">
              <w:rPr>
                <w:b/>
                <w:bCs/>
                <w:color w:val="0000FF"/>
              </w:rPr>
              <w:t xml:space="preserve"> provide further details in Appendix A if necessary.</w:t>
            </w:r>
          </w:p>
          <w:p w14:paraId="1BC8AA8B" w14:textId="5C808756" w:rsidR="00D07BF9" w:rsidRPr="002F0457" w:rsidRDefault="00D07BF9" w:rsidP="0003777C">
            <w:pPr>
              <w:rPr>
                <w:color w:val="0000FF"/>
              </w:rPr>
            </w:pPr>
            <w:r w:rsidRPr="002F0457">
              <w:rPr>
                <w:color w:val="0000FF"/>
              </w:rPr>
              <w:lastRenderedPageBreak/>
              <w:t>Text should highlight which sites have exceeded the relevant AQ</w:t>
            </w:r>
            <w:r>
              <w:rPr>
                <w:color w:val="0000FF"/>
              </w:rPr>
              <w:t>S</w:t>
            </w:r>
            <w:r w:rsidRPr="002F0457">
              <w:rPr>
                <w:color w:val="0000FF"/>
              </w:rPr>
              <w:t xml:space="preserve"> Objective, and which have not. Mention any cases </w:t>
            </w:r>
            <w:r w:rsidR="00BA542F">
              <w:rPr>
                <w:color w:val="0000FF"/>
              </w:rPr>
              <w:t>that</w:t>
            </w:r>
            <w:r w:rsidR="00BA542F" w:rsidRPr="002F0457">
              <w:rPr>
                <w:color w:val="0000FF"/>
              </w:rPr>
              <w:t xml:space="preserve"> </w:t>
            </w:r>
            <w:r w:rsidRPr="002F0457">
              <w:rPr>
                <w:color w:val="0000FF"/>
              </w:rPr>
              <w:t>are borderline</w:t>
            </w:r>
            <w:r>
              <w:rPr>
                <w:color w:val="0000FF"/>
              </w:rPr>
              <w:t xml:space="preserve"> (For example, sites above 36</w:t>
            </w:r>
            <w:r>
              <w:rPr>
                <w:rFonts w:cs="Arial"/>
                <w:color w:val="0000FF"/>
              </w:rPr>
              <w:t>µ</w:t>
            </w:r>
            <w:r>
              <w:rPr>
                <w:color w:val="0000FF"/>
              </w:rPr>
              <w:t>g/m</w:t>
            </w:r>
            <w:r>
              <w:rPr>
                <w:color w:val="0000FF"/>
                <w:vertAlign w:val="superscript"/>
              </w:rPr>
              <w:t>3</w:t>
            </w:r>
            <w:r>
              <w:rPr>
                <w:color w:val="0000FF"/>
              </w:rPr>
              <w:t xml:space="preserve"> for NO</w:t>
            </w:r>
            <w:r>
              <w:rPr>
                <w:color w:val="0000FF"/>
                <w:vertAlign w:val="subscript"/>
              </w:rPr>
              <w:t>2</w:t>
            </w:r>
            <w:r>
              <w:rPr>
                <w:color w:val="0000FF"/>
              </w:rPr>
              <w:t xml:space="preserve"> and </w:t>
            </w:r>
            <w:r>
              <w:rPr>
                <w:rFonts w:cs="Arial"/>
                <w:color w:val="0000FF"/>
              </w:rPr>
              <w:t>PM</w:t>
            </w:r>
            <w:r>
              <w:rPr>
                <w:rFonts w:cs="Arial"/>
                <w:color w:val="0000FF"/>
                <w:vertAlign w:val="subscript"/>
              </w:rPr>
              <w:t>10</w:t>
            </w:r>
            <w:r>
              <w:rPr>
                <w:color w:val="0000FF"/>
              </w:rPr>
              <w:t xml:space="preserve"> annual mean)</w:t>
            </w:r>
            <w:r w:rsidR="00BA542F">
              <w:rPr>
                <w:color w:val="0000FF"/>
              </w:rPr>
              <w:t>.</w:t>
            </w:r>
          </w:p>
          <w:p w14:paraId="4105D2C1" w14:textId="382434D6" w:rsidR="00D07BF9" w:rsidRPr="002F0457" w:rsidRDefault="00D07BF9" w:rsidP="0003777C">
            <w:pPr>
              <w:rPr>
                <w:color w:val="0000FF"/>
              </w:rPr>
            </w:pPr>
            <w:r w:rsidRPr="002F0457">
              <w:rPr>
                <w:color w:val="0000FF"/>
              </w:rPr>
              <w:t>If any exceed</w:t>
            </w:r>
            <w:r>
              <w:rPr>
                <w:color w:val="0000FF"/>
              </w:rPr>
              <w:t>a</w:t>
            </w:r>
            <w:r w:rsidRPr="002F0457">
              <w:rPr>
                <w:color w:val="0000FF"/>
              </w:rPr>
              <w:t>nces are identified, are they within an existing AQMA or not? And do they represent relevant exposure?</w:t>
            </w:r>
          </w:p>
          <w:p w14:paraId="3140F775" w14:textId="51F5CA3D" w:rsidR="00D07BF9" w:rsidRPr="002F0457" w:rsidRDefault="00D07BF9" w:rsidP="0003777C">
            <w:pPr>
              <w:rPr>
                <w:color w:val="0000FF"/>
              </w:rPr>
            </w:pPr>
            <w:r w:rsidRPr="002F0457">
              <w:rPr>
                <w:color w:val="0000FF"/>
              </w:rPr>
              <w:t>The Local Authority may wish to include any trend data from previous years, showing any increasing or decreasing trends (</w:t>
            </w:r>
            <w:r w:rsidR="0003777C">
              <w:rPr>
                <w:color w:val="0000FF"/>
              </w:rPr>
              <w:t>five</w:t>
            </w:r>
            <w:r w:rsidRPr="002F0457">
              <w:rPr>
                <w:color w:val="0000FF"/>
              </w:rPr>
              <w:t xml:space="preserve"> years data is usually considered the minimum necessary to identify a significant trend). Any apparent trends in this data should be discussed.</w:t>
            </w:r>
          </w:p>
          <w:p w14:paraId="1351677D" w14:textId="32AD8C60" w:rsidR="00D07BF9" w:rsidRPr="002F0457" w:rsidRDefault="00A830B5" w:rsidP="0003777C">
            <w:pPr>
              <w:rPr>
                <w:color w:val="0000FF"/>
              </w:rPr>
            </w:pPr>
            <w:r w:rsidRPr="00BA4485">
              <w:rPr>
                <w:b/>
                <w:bCs/>
                <w:color w:val="0000FF"/>
              </w:rPr>
              <w:t>Delete this box when the document is finished</w:t>
            </w:r>
          </w:p>
        </w:tc>
      </w:tr>
    </w:tbl>
    <w:p w14:paraId="6E8981BF" w14:textId="2CAB0342" w:rsidR="00B230FF" w:rsidRDefault="00D07BF9" w:rsidP="00D07BF9">
      <w:pPr>
        <w:rPr>
          <w:color w:val="FF0000"/>
        </w:rPr>
      </w:pPr>
      <w:r w:rsidRPr="00D07BF9">
        <w:rPr>
          <w:color w:val="FF0000"/>
        </w:rPr>
        <w:lastRenderedPageBreak/>
        <w:t>Start writing any text here…</w:t>
      </w:r>
    </w:p>
    <w:p w14:paraId="37A8D38B" w14:textId="74677EDB" w:rsidR="00F3213C" w:rsidRDefault="00F3213C" w:rsidP="00F3213C">
      <w:pPr>
        <w:pStyle w:val="Heading3"/>
      </w:pPr>
      <w:bookmarkStart w:id="49" w:name="_Ref68512649"/>
      <w:bookmarkStart w:id="50" w:name="_Toc68611949"/>
      <w:r>
        <w:t>Nitrogen Dioxide</w:t>
      </w:r>
      <w:bookmarkEnd w:id="49"/>
      <w:bookmarkEnd w:id="5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3213C" w:rsidRPr="008737A7" w14:paraId="0DD876F8" w14:textId="77777777" w:rsidTr="00F3213C">
        <w:tc>
          <w:tcPr>
            <w:tcW w:w="9286" w:type="dxa"/>
            <w:shd w:val="clear" w:color="auto" w:fill="DAEEF3"/>
          </w:tcPr>
          <w:p w14:paraId="2EC71628" w14:textId="77777777" w:rsidR="00F3213C" w:rsidRPr="006A609C" w:rsidRDefault="00F3213C" w:rsidP="0003777C">
            <w:pPr>
              <w:rPr>
                <w:color w:val="0000FF"/>
              </w:rPr>
            </w:pPr>
            <w:r w:rsidRPr="006A609C">
              <w:rPr>
                <w:color w:val="0000FF"/>
              </w:rPr>
              <w:t xml:space="preserve">Recommended formats for results tables, for both automatic and non-automatic sites are given below. These should answer the following questions: </w:t>
            </w:r>
          </w:p>
          <w:p w14:paraId="58F715B2" w14:textId="1A6EB25D" w:rsidR="00F3213C" w:rsidRDefault="00F3213C" w:rsidP="0003777C">
            <w:pPr>
              <w:pStyle w:val="ListParagraph"/>
              <w:numPr>
                <w:ilvl w:val="0"/>
                <w:numId w:val="16"/>
              </w:numPr>
              <w:spacing w:before="0" w:after="0"/>
              <w:rPr>
                <w:color w:val="0000FF"/>
              </w:rPr>
            </w:pPr>
            <w:r w:rsidRPr="00F3213C">
              <w:rPr>
                <w:b/>
                <w:bCs/>
                <w:color w:val="0000FF"/>
              </w:rPr>
              <w:t>Is the measured annual mean concentration at any site greater than 40µg/m</w:t>
            </w:r>
            <w:r w:rsidRPr="00F3213C">
              <w:rPr>
                <w:b/>
                <w:bCs/>
                <w:color w:val="0000FF"/>
                <w:vertAlign w:val="superscript"/>
              </w:rPr>
              <w:t>3</w:t>
            </w:r>
            <w:r w:rsidRPr="00F3213C">
              <w:rPr>
                <w:b/>
                <w:bCs/>
                <w:color w:val="0000FF"/>
              </w:rPr>
              <w:t>?</w:t>
            </w:r>
            <w:r w:rsidRPr="00F3213C">
              <w:rPr>
                <w:color w:val="0000FF"/>
              </w:rPr>
              <w:t xml:space="preserve"> </w:t>
            </w:r>
            <w:r w:rsidRPr="00F3213C">
              <w:rPr>
                <w:iCs/>
                <w:color w:val="0000FF"/>
              </w:rPr>
              <w:t>Exceed</w:t>
            </w:r>
            <w:r>
              <w:rPr>
                <w:iCs/>
                <w:color w:val="0000FF"/>
              </w:rPr>
              <w:t>a</w:t>
            </w:r>
            <w:r w:rsidRPr="00F3213C">
              <w:rPr>
                <w:iCs/>
                <w:color w:val="0000FF"/>
              </w:rPr>
              <w:t>nces of the 40µg/m</w:t>
            </w:r>
            <w:r w:rsidRPr="00F3213C">
              <w:rPr>
                <w:iCs/>
                <w:color w:val="0000FF"/>
                <w:vertAlign w:val="superscript"/>
              </w:rPr>
              <w:t>3</w:t>
            </w:r>
            <w:r w:rsidRPr="00F3213C">
              <w:rPr>
                <w:iCs/>
                <w:color w:val="0000FF"/>
              </w:rPr>
              <w:t xml:space="preserve"> annual mean NO</w:t>
            </w:r>
            <w:r w:rsidRPr="00F3213C">
              <w:rPr>
                <w:iCs/>
                <w:color w:val="0000FF"/>
                <w:vertAlign w:val="subscript"/>
              </w:rPr>
              <w:t>2</w:t>
            </w:r>
            <w:r w:rsidRPr="00F3213C">
              <w:rPr>
                <w:iCs/>
                <w:color w:val="0000FF"/>
              </w:rPr>
              <w:t xml:space="preserve"> objective should be highlighted in </w:t>
            </w:r>
            <w:r w:rsidRPr="00F3213C">
              <w:rPr>
                <w:bCs/>
                <w:iCs/>
                <w:color w:val="0000FF"/>
              </w:rPr>
              <w:t>bold</w:t>
            </w:r>
            <w:r w:rsidRPr="00F3213C">
              <w:rPr>
                <w:color w:val="0000FF"/>
              </w:rPr>
              <w:t>.</w:t>
            </w:r>
          </w:p>
          <w:p w14:paraId="1A083990" w14:textId="77777777" w:rsidR="00F3213C" w:rsidRPr="00F3213C" w:rsidRDefault="00F3213C" w:rsidP="0003777C">
            <w:pPr>
              <w:pStyle w:val="ListParagraph"/>
              <w:numPr>
                <w:ilvl w:val="0"/>
                <w:numId w:val="16"/>
              </w:numPr>
              <w:spacing w:before="0" w:after="0"/>
              <w:rPr>
                <w:color w:val="0000FF"/>
              </w:rPr>
            </w:pPr>
            <w:r w:rsidRPr="00F3213C">
              <w:rPr>
                <w:b/>
                <w:bCs/>
                <w:color w:val="0000FF"/>
              </w:rPr>
              <w:t>Have any sites recorded more than 18 1-hour means above 200µg/m</w:t>
            </w:r>
            <w:r w:rsidRPr="00F3213C">
              <w:rPr>
                <w:b/>
                <w:bCs/>
                <w:color w:val="0000FF"/>
                <w:vertAlign w:val="superscript"/>
              </w:rPr>
              <w:t>3</w:t>
            </w:r>
            <w:r w:rsidRPr="00F3213C">
              <w:rPr>
                <w:b/>
                <w:bCs/>
                <w:color w:val="0000FF"/>
              </w:rPr>
              <w:t>, or (if the period of valid data is less than 85% of a full year) does the 99.8</w:t>
            </w:r>
            <w:r w:rsidRPr="00F3213C">
              <w:rPr>
                <w:b/>
                <w:bCs/>
                <w:color w:val="0000FF"/>
                <w:vertAlign w:val="superscript"/>
              </w:rPr>
              <w:t>th</w:t>
            </w:r>
            <w:r w:rsidRPr="00F3213C">
              <w:rPr>
                <w:b/>
                <w:bCs/>
                <w:color w:val="0000FF"/>
              </w:rPr>
              <w:t xml:space="preserve"> percentile of 1-hour mean concentrations exceed 200µg/m</w:t>
            </w:r>
            <w:r w:rsidRPr="00F3213C">
              <w:rPr>
                <w:b/>
                <w:bCs/>
                <w:color w:val="0000FF"/>
                <w:vertAlign w:val="superscript"/>
              </w:rPr>
              <w:t>3</w:t>
            </w:r>
            <w:r w:rsidRPr="00F3213C">
              <w:rPr>
                <w:b/>
                <w:bCs/>
                <w:color w:val="0000FF"/>
              </w:rPr>
              <w:t>?</w:t>
            </w:r>
            <w:r w:rsidRPr="00F3213C">
              <w:rPr>
                <w:color w:val="0000FF"/>
              </w:rPr>
              <w:t xml:space="preserve"> </w:t>
            </w:r>
            <w:r w:rsidRPr="00F3213C">
              <w:rPr>
                <w:rFonts w:cs="Arial"/>
                <w:iCs/>
                <w:color w:val="0000FF"/>
              </w:rPr>
              <w:t>Cases where there are more than the permitted 18 exceedances of the 200μg/m</w:t>
            </w:r>
            <w:r w:rsidRPr="00F3213C">
              <w:rPr>
                <w:rFonts w:cs="Arial"/>
                <w:iCs/>
                <w:color w:val="0000FF"/>
                <w:vertAlign w:val="superscript"/>
              </w:rPr>
              <w:t>3</w:t>
            </w:r>
            <w:r w:rsidRPr="00F3213C">
              <w:rPr>
                <w:rFonts w:cs="Arial"/>
                <w:iCs/>
                <w:color w:val="0000FF"/>
              </w:rPr>
              <w:t xml:space="preserve"> 1-hour mean NO</w:t>
            </w:r>
            <w:r w:rsidRPr="00F3213C">
              <w:rPr>
                <w:rFonts w:cs="Arial"/>
                <w:iCs/>
                <w:color w:val="0000FF"/>
                <w:vertAlign w:val="subscript"/>
              </w:rPr>
              <w:t>2</w:t>
            </w:r>
            <w:r w:rsidRPr="00F3213C">
              <w:rPr>
                <w:rFonts w:cs="Arial"/>
                <w:iCs/>
                <w:color w:val="0000FF"/>
              </w:rPr>
              <w:t xml:space="preserve"> objective, or where the </w:t>
            </w:r>
            <w:r w:rsidRPr="00F3213C">
              <w:rPr>
                <w:bCs/>
                <w:color w:val="0000FF"/>
              </w:rPr>
              <w:t>99.8</w:t>
            </w:r>
            <w:r w:rsidRPr="00F3213C">
              <w:rPr>
                <w:bCs/>
                <w:color w:val="0000FF"/>
                <w:vertAlign w:val="superscript"/>
              </w:rPr>
              <w:t>th</w:t>
            </w:r>
            <w:r w:rsidRPr="00F3213C">
              <w:rPr>
                <w:bCs/>
                <w:color w:val="0000FF"/>
              </w:rPr>
              <w:t xml:space="preserve"> percentile exceeds 200µg/m</w:t>
            </w:r>
            <w:r w:rsidRPr="00F3213C">
              <w:rPr>
                <w:bCs/>
                <w:color w:val="0000FF"/>
                <w:vertAlign w:val="superscript"/>
              </w:rPr>
              <w:t>3</w:t>
            </w:r>
            <w:r w:rsidRPr="00F3213C">
              <w:rPr>
                <w:rFonts w:cs="Arial"/>
                <w:iCs/>
                <w:color w:val="0000FF"/>
              </w:rPr>
              <w:t xml:space="preserve"> should be highlighted in </w:t>
            </w:r>
            <w:r w:rsidRPr="00F3213C">
              <w:rPr>
                <w:rFonts w:cs="Arial"/>
                <w:b/>
                <w:bCs/>
                <w:iCs/>
                <w:color w:val="0000FF"/>
              </w:rPr>
              <w:t>bold</w:t>
            </w:r>
            <w:r w:rsidRPr="00F3213C">
              <w:rPr>
                <w:rFonts w:cs="Arial"/>
                <w:iCs/>
                <w:color w:val="0000FF"/>
              </w:rPr>
              <w:t>.</w:t>
            </w:r>
          </w:p>
          <w:p w14:paraId="19EE7DD0" w14:textId="77777777" w:rsidR="00F3213C" w:rsidRPr="006A609C" w:rsidRDefault="00F3213C" w:rsidP="0003777C">
            <w:pPr>
              <w:rPr>
                <w:color w:val="0000FF"/>
              </w:rPr>
            </w:pPr>
            <w:r w:rsidRPr="006A609C">
              <w:rPr>
                <w:color w:val="0000FF"/>
              </w:rPr>
              <w:t>Automatic Monitoring:</w:t>
            </w:r>
          </w:p>
          <w:p w14:paraId="2EEC35F2" w14:textId="4D074D29" w:rsidR="00F3213C" w:rsidRPr="00F3213C" w:rsidRDefault="00F3213C" w:rsidP="0003777C">
            <w:pPr>
              <w:pStyle w:val="ListParagraph"/>
              <w:numPr>
                <w:ilvl w:val="0"/>
                <w:numId w:val="17"/>
              </w:numPr>
              <w:spacing w:before="0" w:after="0"/>
              <w:rPr>
                <w:color w:val="0000FF"/>
              </w:rPr>
            </w:pPr>
            <w:r w:rsidRPr="00F3213C">
              <w:rPr>
                <w:rFonts w:cs="Arial"/>
                <w:color w:val="0000FF"/>
              </w:rPr>
              <w:t xml:space="preserve">Where </w:t>
            </w:r>
            <w:r w:rsidRPr="00F3213C">
              <w:rPr>
                <w:color w:val="0000FF"/>
              </w:rPr>
              <w:t>the period of valid data is less than 85% of a full year</w:t>
            </w:r>
            <w:r w:rsidRPr="00F3213C">
              <w:rPr>
                <w:rFonts w:cs="Arial"/>
                <w:color w:val="0000FF"/>
              </w:rPr>
              <w:t>, please include the 99.8</w:t>
            </w:r>
            <w:r w:rsidRPr="00F3213C">
              <w:rPr>
                <w:rFonts w:cs="Arial"/>
                <w:color w:val="0000FF"/>
                <w:vertAlign w:val="superscript"/>
              </w:rPr>
              <w:t>th</w:t>
            </w:r>
            <w:r w:rsidRPr="00F3213C">
              <w:rPr>
                <w:rFonts w:cs="Arial"/>
                <w:color w:val="0000FF"/>
              </w:rPr>
              <w:t xml:space="preserve"> percentile in brackets after the number of exceed</w:t>
            </w:r>
            <w:r>
              <w:rPr>
                <w:rFonts w:cs="Arial"/>
                <w:color w:val="0000FF"/>
              </w:rPr>
              <w:t>a</w:t>
            </w:r>
            <w:r w:rsidRPr="00F3213C">
              <w:rPr>
                <w:rFonts w:cs="Arial"/>
                <w:color w:val="0000FF"/>
              </w:rPr>
              <w:t>nces.</w:t>
            </w:r>
          </w:p>
          <w:p w14:paraId="07459912" w14:textId="77777777" w:rsidR="00F3213C" w:rsidRPr="006A609C" w:rsidRDefault="00F3213C" w:rsidP="0003777C">
            <w:pPr>
              <w:rPr>
                <w:color w:val="0000FF"/>
              </w:rPr>
            </w:pPr>
            <w:r w:rsidRPr="006A609C">
              <w:rPr>
                <w:rFonts w:cs="Arial"/>
                <w:color w:val="0000FF"/>
              </w:rPr>
              <w:t>Diffusion Tube Data:</w:t>
            </w:r>
          </w:p>
          <w:p w14:paraId="78CDC9D4" w14:textId="12F8746F" w:rsidR="00F3213C" w:rsidRDefault="00F3213C" w:rsidP="0003777C">
            <w:pPr>
              <w:pStyle w:val="ListParagraph"/>
              <w:numPr>
                <w:ilvl w:val="0"/>
                <w:numId w:val="17"/>
              </w:numPr>
              <w:spacing w:before="0" w:after="0"/>
              <w:rPr>
                <w:rFonts w:cs="Arial"/>
                <w:color w:val="0000FF"/>
              </w:rPr>
            </w:pPr>
            <w:r w:rsidRPr="00F3213C">
              <w:rPr>
                <w:rFonts w:cs="Arial"/>
                <w:color w:val="0000FF"/>
              </w:rPr>
              <w:t>For diffusion tubes, the annual means should be bias-adjusted, with the bias adjustment factors used for each year included e.g. as a footnote.</w:t>
            </w:r>
          </w:p>
          <w:p w14:paraId="09C4B53E" w14:textId="0C00F766" w:rsidR="00F3213C" w:rsidRDefault="00F3213C" w:rsidP="0003777C">
            <w:pPr>
              <w:pStyle w:val="ListParagraph"/>
              <w:numPr>
                <w:ilvl w:val="0"/>
                <w:numId w:val="17"/>
              </w:numPr>
              <w:spacing w:before="0" w:after="0"/>
              <w:rPr>
                <w:rFonts w:cs="Arial"/>
                <w:color w:val="0000FF"/>
              </w:rPr>
            </w:pPr>
            <w:r w:rsidRPr="00F3213C">
              <w:rPr>
                <w:rFonts w:cs="Arial"/>
                <w:color w:val="0000FF"/>
              </w:rPr>
              <w:lastRenderedPageBreak/>
              <w:t>Please indicate where a result is the mean of multiple tube exposure (e.g. triplicate tubes).</w:t>
            </w:r>
          </w:p>
          <w:p w14:paraId="5A69BC4D" w14:textId="70AAE6A4" w:rsidR="00F3213C" w:rsidRPr="00F3213C" w:rsidRDefault="00F3213C" w:rsidP="0003777C">
            <w:pPr>
              <w:pStyle w:val="ListParagraph"/>
              <w:numPr>
                <w:ilvl w:val="0"/>
                <w:numId w:val="17"/>
              </w:numPr>
              <w:spacing w:before="0" w:after="0"/>
              <w:rPr>
                <w:rFonts w:cs="Arial"/>
                <w:color w:val="0000FF"/>
              </w:rPr>
            </w:pPr>
            <w:r w:rsidRPr="00F3213C">
              <w:rPr>
                <w:color w:val="0000FF"/>
              </w:rPr>
              <w:t>Please include the full dataset (monthly mean values) as an appendix.</w:t>
            </w:r>
          </w:p>
          <w:p w14:paraId="2569B954" w14:textId="6F72CFE5" w:rsidR="00F3213C" w:rsidRPr="00F3213C" w:rsidRDefault="00F3213C" w:rsidP="0003777C">
            <w:pPr>
              <w:pStyle w:val="ListParagraph"/>
              <w:numPr>
                <w:ilvl w:val="0"/>
                <w:numId w:val="17"/>
              </w:numPr>
              <w:spacing w:before="0" w:after="0"/>
              <w:rPr>
                <w:rFonts w:cs="Arial"/>
                <w:color w:val="0000FF"/>
              </w:rPr>
            </w:pPr>
            <w:r w:rsidRPr="00F3213C">
              <w:rPr>
                <w:rFonts w:cs="Arial"/>
                <w:color w:val="0000FF"/>
              </w:rPr>
              <w:t>Exceed</w:t>
            </w:r>
            <w:r>
              <w:rPr>
                <w:rFonts w:cs="Arial"/>
                <w:color w:val="0000FF"/>
              </w:rPr>
              <w:t>a</w:t>
            </w:r>
            <w:r w:rsidRPr="00F3213C">
              <w:rPr>
                <w:rFonts w:cs="Arial"/>
                <w:color w:val="0000FF"/>
              </w:rPr>
              <w:t>nces of 60 µg/m</w:t>
            </w:r>
            <w:r w:rsidRPr="00F3213C">
              <w:rPr>
                <w:rFonts w:cs="Arial"/>
                <w:color w:val="0000FF"/>
                <w:vertAlign w:val="superscript"/>
              </w:rPr>
              <w:t>3</w:t>
            </w:r>
            <w:r w:rsidRPr="00F3213C">
              <w:rPr>
                <w:rFonts w:cs="Arial"/>
                <w:color w:val="0000FF"/>
              </w:rPr>
              <w:t xml:space="preserve"> should be highlighted, as these indicate a risk that the 1-hour objective may also be exceeded.</w:t>
            </w:r>
          </w:p>
          <w:p w14:paraId="17072419" w14:textId="53CE3BBE" w:rsidR="007E1288" w:rsidRDefault="007E1288" w:rsidP="007E1288">
            <w:pPr>
              <w:rPr>
                <w:color w:val="0000FF"/>
              </w:rPr>
            </w:pPr>
            <w:r w:rsidRPr="006A609C">
              <w:rPr>
                <w:color w:val="0000FF"/>
              </w:rPr>
              <w:t xml:space="preserve">In both cases, discuss whether the monitoring site locations are representative of relevant public exposure. </w:t>
            </w: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Chapter 7: Fall-off in NO</w:t>
            </w:r>
            <w:r>
              <w:rPr>
                <w:color w:val="0000FF"/>
                <w:vertAlign w:val="subscript"/>
              </w:rPr>
              <w:t>2</w:t>
            </w:r>
            <w:r>
              <w:rPr>
                <w:color w:val="0000FF"/>
              </w:rPr>
              <w:t xml:space="preserve"> Concentrations with Distance from the Road of the </w:t>
            </w:r>
            <w:hyperlink r:id="rId27"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p>
          <w:p w14:paraId="08008D01" w14:textId="29D6DCD7" w:rsidR="007E1288" w:rsidRPr="0080530F" w:rsidRDefault="007E1288" w:rsidP="007E1288">
            <w:pPr>
              <w:rPr>
                <w:color w:val="0000FF"/>
              </w:rPr>
            </w:pPr>
            <w:r w:rsidRPr="0080530F">
              <w:rPr>
                <w:color w:val="0000FF"/>
              </w:rPr>
              <w:t xml:space="preserve">To help with consistency of approach to processing diffusion tube monitoring data a specific </w:t>
            </w:r>
            <w:hyperlink r:id="rId28"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182E2280" w14:textId="77777777" w:rsidR="007E1288" w:rsidRPr="0080530F" w:rsidRDefault="007E1288" w:rsidP="007E1288">
            <w:pPr>
              <w:pStyle w:val="ListParagraph"/>
              <w:numPr>
                <w:ilvl w:val="0"/>
                <w:numId w:val="27"/>
              </w:numPr>
              <w:rPr>
                <w:color w:val="0000FF"/>
              </w:rPr>
            </w:pPr>
            <w:r w:rsidRPr="0080530F">
              <w:rPr>
                <w:color w:val="0000FF"/>
              </w:rPr>
              <w:t>Annualisation tool;</w:t>
            </w:r>
          </w:p>
          <w:p w14:paraId="3CEE58C0" w14:textId="77777777" w:rsidR="007E1288" w:rsidRDefault="007E1288" w:rsidP="007E1288">
            <w:pPr>
              <w:pStyle w:val="ListParagraph"/>
              <w:numPr>
                <w:ilvl w:val="0"/>
                <w:numId w:val="27"/>
              </w:numPr>
              <w:rPr>
                <w:color w:val="0000FF"/>
              </w:rPr>
            </w:pPr>
            <w:r w:rsidRPr="0080530F">
              <w:rPr>
                <w:color w:val="0000FF"/>
              </w:rPr>
              <w:t>Precision and accuracy tool – calculation of local bias; and</w:t>
            </w:r>
          </w:p>
          <w:p w14:paraId="1ECF85D5" w14:textId="77777777" w:rsidR="007E1288" w:rsidRPr="0080530F" w:rsidRDefault="007E1288" w:rsidP="007E1288">
            <w:pPr>
              <w:pStyle w:val="ListParagraph"/>
              <w:numPr>
                <w:ilvl w:val="0"/>
                <w:numId w:val="27"/>
              </w:numPr>
              <w:rPr>
                <w:color w:val="0000FF"/>
              </w:rPr>
            </w:pPr>
            <w:r>
              <w:rPr>
                <w:color w:val="0000FF"/>
              </w:rPr>
              <w:t>NO</w:t>
            </w:r>
            <w:r>
              <w:rPr>
                <w:color w:val="0000FF"/>
                <w:vertAlign w:val="subscript"/>
              </w:rPr>
              <w:t>2</w:t>
            </w:r>
            <w:r>
              <w:rPr>
                <w:color w:val="0000FF"/>
              </w:rPr>
              <w:t xml:space="preserve"> fall off with distance calculator.</w:t>
            </w:r>
          </w:p>
          <w:p w14:paraId="576BA9D5" w14:textId="233DBBB9" w:rsidR="00F3213C" w:rsidRPr="006A609C" w:rsidRDefault="00F3213C" w:rsidP="0003777C">
            <w:pPr>
              <w:rPr>
                <w:iCs/>
                <w:color w:val="0000FF"/>
              </w:rPr>
            </w:pPr>
            <w:r w:rsidRPr="006A609C">
              <w:rPr>
                <w:rFonts w:cs="Arial"/>
                <w:color w:val="0000FF"/>
              </w:rPr>
              <w:t xml:space="preserve">Where possible, previous year’s statistics should be included for comparison, although this is not a requirement. If you have at least 5 years’ valid data, you may wish to include a </w:t>
            </w:r>
            <w:r w:rsidRPr="006A609C">
              <w:rPr>
                <w:rFonts w:cs="Arial"/>
                <w:b/>
                <w:bCs/>
                <w:color w:val="0000FF"/>
              </w:rPr>
              <w:t>graph</w:t>
            </w:r>
            <w:r w:rsidRPr="006A609C">
              <w:rPr>
                <w:rFonts w:cs="Arial"/>
                <w:color w:val="0000FF"/>
              </w:rPr>
              <w:t xml:space="preserve"> to illustrate trends.</w:t>
            </w:r>
          </w:p>
          <w:p w14:paraId="5A30667C" w14:textId="7DEBC0E7" w:rsidR="00F3213C" w:rsidRPr="008737A7" w:rsidRDefault="00A830B5" w:rsidP="0003777C">
            <w:pPr>
              <w:rPr>
                <w:color w:val="0000FF"/>
              </w:rPr>
            </w:pPr>
            <w:r w:rsidRPr="00BA4485">
              <w:rPr>
                <w:b/>
                <w:bCs/>
                <w:color w:val="0000FF"/>
              </w:rPr>
              <w:t>Delete this box when the document is finished</w:t>
            </w:r>
          </w:p>
        </w:tc>
      </w:tr>
    </w:tbl>
    <w:p w14:paraId="54843526" w14:textId="77777777" w:rsidR="00F3213C" w:rsidRPr="00F3213C" w:rsidRDefault="00F3213C" w:rsidP="00F3213C">
      <w:pPr>
        <w:rPr>
          <w:color w:val="FF0000"/>
        </w:rPr>
      </w:pPr>
      <w:r w:rsidRPr="00F3213C">
        <w:rPr>
          <w:color w:val="FF0000"/>
        </w:rPr>
        <w:lastRenderedPageBreak/>
        <w:t>Start writing any text here…</w:t>
      </w:r>
    </w:p>
    <w:p w14:paraId="374F7B20" w14:textId="77777777" w:rsidR="00F3213C" w:rsidRPr="00F3213C" w:rsidRDefault="00F3213C" w:rsidP="00F3213C">
      <w:pPr>
        <w:rPr>
          <w:b/>
          <w:bCs/>
        </w:rPr>
      </w:pPr>
      <w:r w:rsidRPr="00F3213C">
        <w:rPr>
          <w:b/>
          <w:bCs/>
        </w:rPr>
        <w:t>Automatic Monitoring Data</w:t>
      </w:r>
    </w:p>
    <w:p w14:paraId="38C3E9D5" w14:textId="7F3355F6" w:rsidR="00F3213C" w:rsidRDefault="00F3213C" w:rsidP="00F3213C">
      <w:pPr>
        <w:rPr>
          <w:color w:val="FF0000"/>
        </w:rPr>
      </w:pPr>
      <w:r w:rsidRPr="00F3213C">
        <w:rPr>
          <w:color w:val="FF0000"/>
        </w:rPr>
        <w:t>Start writing any text here…</w:t>
      </w:r>
    </w:p>
    <w:p w14:paraId="15E1A95C" w14:textId="77777777" w:rsidR="00D07BF9" w:rsidRDefault="00D07BF9" w:rsidP="00D07BF9"/>
    <w:p w14:paraId="2C436CA1" w14:textId="77777777" w:rsidR="00B36108" w:rsidRDefault="00B36108" w:rsidP="00400B0F">
      <w:pPr>
        <w:pStyle w:val="Caption"/>
        <w:sectPr w:rsidR="00B36108" w:rsidSect="003172A5">
          <w:pgSz w:w="11899" w:h="16838" w:code="9"/>
          <w:pgMar w:top="1134" w:right="1134" w:bottom="1134" w:left="1134" w:header="340" w:footer="340" w:gutter="0"/>
          <w:cols w:space="708"/>
          <w:docGrid w:linePitch="326"/>
        </w:sectPr>
      </w:pPr>
    </w:p>
    <w:p w14:paraId="31AB3A3A" w14:textId="1B2C8EAB" w:rsidR="00B36108" w:rsidRDefault="00B36108" w:rsidP="00400B0F">
      <w:pPr>
        <w:pStyle w:val="Caption"/>
      </w:pPr>
      <w:bookmarkStart w:id="51" w:name="_Ref55231768"/>
      <w:bookmarkStart w:id="52" w:name="_Toc67582950"/>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Table \* ARABIC \s 1 </w:instrText>
      </w:r>
      <w:r w:rsidR="007E3005">
        <w:fldChar w:fldCharType="separate"/>
      </w:r>
      <w:r w:rsidR="00D1714E">
        <w:rPr>
          <w:noProof/>
        </w:rPr>
        <w:t>3</w:t>
      </w:r>
      <w:r w:rsidR="007E3005">
        <w:rPr>
          <w:noProof/>
        </w:rPr>
        <w:fldChar w:fldCharType="end"/>
      </w:r>
      <w:bookmarkEnd w:id="51"/>
      <w:r>
        <w:t xml:space="preserve"> </w:t>
      </w:r>
      <w:r w:rsidR="00F3213C" w:rsidRPr="00F3213C">
        <w:t>Results of Automatic Monitoring for Nitrogen Dioxide: Annual Mean NO</w:t>
      </w:r>
      <w:r w:rsidR="00F3213C" w:rsidRPr="00F3213C">
        <w:rPr>
          <w:vertAlign w:val="subscript"/>
        </w:rPr>
        <w:t>2</w:t>
      </w:r>
      <w:r w:rsidR="00F3213C" w:rsidRPr="00F3213C">
        <w:t xml:space="preserve"> Monitoring Results (µg/m</w:t>
      </w:r>
      <w:r w:rsidR="00F3213C" w:rsidRPr="00F3213C">
        <w:rPr>
          <w:vertAlign w:val="superscript"/>
        </w:rPr>
        <w:t>3</w:t>
      </w:r>
      <w:r w:rsidR="00F3213C" w:rsidRPr="00F3213C">
        <w:t>) for Comparison with the Annual Mean Objective</w:t>
      </w:r>
      <w:bookmarkEnd w:id="52"/>
    </w:p>
    <w:tbl>
      <w:tblPr>
        <w:tblStyle w:val="TableGrid"/>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2013"/>
        <w:gridCol w:w="1872"/>
        <w:gridCol w:w="1185"/>
        <w:gridCol w:w="1185"/>
        <w:gridCol w:w="1185"/>
        <w:gridCol w:w="1185"/>
        <w:gridCol w:w="1185"/>
      </w:tblGrid>
      <w:tr w:rsidR="00F3213C" w:rsidRPr="00F3213C" w14:paraId="7B1F9927" w14:textId="77777777" w:rsidTr="00F32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Borders>
              <w:right w:val="none" w:sz="0" w:space="0" w:color="auto"/>
            </w:tcBorders>
            <w:shd w:val="clear" w:color="auto" w:fill="auto"/>
            <w:vAlign w:val="center"/>
          </w:tcPr>
          <w:p w14:paraId="486E4461" w14:textId="77777777" w:rsidR="00F3213C" w:rsidRPr="00F3213C" w:rsidRDefault="00F3213C" w:rsidP="00F3213C">
            <w:pPr>
              <w:spacing w:line="240" w:lineRule="auto"/>
              <w:jc w:val="center"/>
              <w:rPr>
                <w:sz w:val="20"/>
                <w:szCs w:val="20"/>
              </w:rPr>
            </w:pPr>
            <w:r w:rsidRPr="00F3213C">
              <w:rPr>
                <w:sz w:val="20"/>
                <w:szCs w:val="20"/>
              </w:rPr>
              <w:t>Site ID</w:t>
            </w:r>
          </w:p>
        </w:tc>
        <w:tc>
          <w:tcPr>
            <w:tcW w:w="1444" w:type="dxa"/>
            <w:tcBorders>
              <w:left w:val="none" w:sz="0" w:space="0" w:color="auto"/>
              <w:right w:val="none" w:sz="0" w:space="0" w:color="auto"/>
            </w:tcBorders>
            <w:shd w:val="clear" w:color="auto" w:fill="auto"/>
            <w:vAlign w:val="center"/>
          </w:tcPr>
          <w:p w14:paraId="49422769"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Site Type</w:t>
            </w:r>
          </w:p>
        </w:tc>
        <w:tc>
          <w:tcPr>
            <w:tcW w:w="1444" w:type="dxa"/>
            <w:tcBorders>
              <w:left w:val="none" w:sz="0" w:space="0" w:color="auto"/>
              <w:right w:val="none" w:sz="0" w:space="0" w:color="auto"/>
            </w:tcBorders>
            <w:shd w:val="clear" w:color="auto" w:fill="auto"/>
            <w:vAlign w:val="center"/>
          </w:tcPr>
          <w:p w14:paraId="09EECFC0" w14:textId="59340E7A"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Within AQMA?</w:t>
            </w:r>
            <w:r w:rsidR="007E1288">
              <w:rPr>
                <w:sz w:val="20"/>
                <w:szCs w:val="20"/>
              </w:rPr>
              <w:t xml:space="preserve"> Which AQMA?</w:t>
            </w:r>
          </w:p>
        </w:tc>
        <w:tc>
          <w:tcPr>
            <w:tcW w:w="2013" w:type="dxa"/>
            <w:tcBorders>
              <w:left w:val="none" w:sz="0" w:space="0" w:color="auto"/>
              <w:right w:val="none" w:sz="0" w:space="0" w:color="auto"/>
            </w:tcBorders>
            <w:shd w:val="clear" w:color="auto" w:fill="auto"/>
            <w:vAlign w:val="center"/>
          </w:tcPr>
          <w:p w14:paraId="29A49BBE"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rFonts w:cs="Arial"/>
                <w:sz w:val="20"/>
                <w:szCs w:val="20"/>
              </w:rPr>
              <w:t>Valid Data Capture for period of monitoring %</w:t>
            </w:r>
            <w:r w:rsidRPr="00F3213C">
              <w:rPr>
                <w:rFonts w:cs="Arial"/>
                <w:sz w:val="20"/>
                <w:szCs w:val="20"/>
                <w:vertAlign w:val="superscript"/>
              </w:rPr>
              <w:t>a</w:t>
            </w:r>
          </w:p>
        </w:tc>
        <w:tc>
          <w:tcPr>
            <w:tcW w:w="1872" w:type="dxa"/>
            <w:tcBorders>
              <w:left w:val="none" w:sz="0" w:space="0" w:color="auto"/>
              <w:right w:val="none" w:sz="0" w:space="0" w:color="auto"/>
            </w:tcBorders>
            <w:shd w:val="clear" w:color="auto" w:fill="auto"/>
            <w:vAlign w:val="center"/>
          </w:tcPr>
          <w:p w14:paraId="2AF79B32"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rFonts w:cs="Arial"/>
                <w:sz w:val="20"/>
                <w:szCs w:val="20"/>
              </w:rPr>
              <w:t xml:space="preserve">Valid Data Capture 2020 % </w:t>
            </w:r>
            <w:r w:rsidRPr="00F3213C">
              <w:rPr>
                <w:rFonts w:cs="Arial"/>
                <w:sz w:val="20"/>
                <w:szCs w:val="20"/>
                <w:vertAlign w:val="superscript"/>
              </w:rPr>
              <w:t>b</w:t>
            </w:r>
          </w:p>
        </w:tc>
        <w:tc>
          <w:tcPr>
            <w:tcW w:w="1185" w:type="dxa"/>
            <w:tcBorders>
              <w:left w:val="none" w:sz="0" w:space="0" w:color="auto"/>
              <w:right w:val="none" w:sz="0" w:space="0" w:color="auto"/>
            </w:tcBorders>
            <w:shd w:val="clear" w:color="auto" w:fill="auto"/>
            <w:vAlign w:val="center"/>
          </w:tcPr>
          <w:p w14:paraId="78099877"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2016*</w:t>
            </w:r>
            <w:r w:rsidRPr="00F3213C">
              <w:rPr>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232AFC20"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2017*</w:t>
            </w:r>
            <w:r w:rsidRPr="00F3213C">
              <w:rPr>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43172ADF"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2018*</w:t>
            </w:r>
            <w:r w:rsidRPr="00F3213C">
              <w:rPr>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6AD47F48"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2019*</w:t>
            </w:r>
            <w:r w:rsidRPr="00F3213C">
              <w:rPr>
                <w:sz w:val="20"/>
                <w:szCs w:val="20"/>
                <w:vertAlign w:val="superscript"/>
              </w:rPr>
              <w:t xml:space="preserve"> c</w:t>
            </w:r>
          </w:p>
        </w:tc>
        <w:tc>
          <w:tcPr>
            <w:tcW w:w="1185" w:type="dxa"/>
            <w:tcBorders>
              <w:left w:val="none" w:sz="0" w:space="0" w:color="auto"/>
            </w:tcBorders>
            <w:shd w:val="clear" w:color="auto" w:fill="auto"/>
            <w:vAlign w:val="center"/>
          </w:tcPr>
          <w:p w14:paraId="7523D7ED"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2020</w:t>
            </w:r>
            <w:r w:rsidRPr="00F3213C">
              <w:rPr>
                <w:sz w:val="20"/>
                <w:szCs w:val="20"/>
                <w:vertAlign w:val="superscript"/>
              </w:rPr>
              <w:t xml:space="preserve"> c</w:t>
            </w:r>
          </w:p>
        </w:tc>
      </w:tr>
      <w:tr w:rsidR="00F3213C" w:rsidRPr="00F3213C" w14:paraId="3857DFD5" w14:textId="77777777" w:rsidTr="00F3213C">
        <w:tc>
          <w:tcPr>
            <w:cnfStyle w:val="001000000000" w:firstRow="0" w:lastRow="0" w:firstColumn="1" w:lastColumn="0" w:oddVBand="0" w:evenVBand="0" w:oddHBand="0" w:evenHBand="0" w:firstRowFirstColumn="0" w:firstRowLastColumn="0" w:lastRowFirstColumn="0" w:lastRowLastColumn="0"/>
            <w:tcW w:w="1444" w:type="dxa"/>
            <w:shd w:val="clear" w:color="auto" w:fill="auto"/>
            <w:vAlign w:val="center"/>
          </w:tcPr>
          <w:p w14:paraId="06436954" w14:textId="77777777" w:rsidR="00F3213C" w:rsidRPr="006543A8" w:rsidRDefault="00F3213C" w:rsidP="00F3213C">
            <w:pPr>
              <w:spacing w:before="0" w:after="0" w:line="240" w:lineRule="auto"/>
              <w:jc w:val="center"/>
              <w:rPr>
                <w:color w:val="FF0000"/>
                <w:sz w:val="20"/>
                <w:szCs w:val="20"/>
              </w:rPr>
            </w:pPr>
            <w:r w:rsidRPr="006543A8">
              <w:rPr>
                <w:color w:val="FF0000"/>
                <w:sz w:val="20"/>
                <w:szCs w:val="20"/>
              </w:rPr>
              <w:t>CM1</w:t>
            </w:r>
          </w:p>
        </w:tc>
        <w:tc>
          <w:tcPr>
            <w:tcW w:w="1444" w:type="dxa"/>
            <w:shd w:val="clear" w:color="auto" w:fill="auto"/>
            <w:vAlign w:val="center"/>
          </w:tcPr>
          <w:p w14:paraId="632C6E3E"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Roadside</w:t>
            </w:r>
          </w:p>
        </w:tc>
        <w:tc>
          <w:tcPr>
            <w:tcW w:w="1444" w:type="dxa"/>
            <w:shd w:val="clear" w:color="auto" w:fill="auto"/>
            <w:vAlign w:val="center"/>
          </w:tcPr>
          <w:p w14:paraId="3A8E193D"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Y</w:t>
            </w:r>
          </w:p>
        </w:tc>
        <w:tc>
          <w:tcPr>
            <w:tcW w:w="2013" w:type="dxa"/>
            <w:shd w:val="clear" w:color="auto" w:fill="auto"/>
            <w:vAlign w:val="center"/>
          </w:tcPr>
          <w:p w14:paraId="786B1565"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95</w:t>
            </w:r>
          </w:p>
        </w:tc>
        <w:tc>
          <w:tcPr>
            <w:tcW w:w="1872" w:type="dxa"/>
            <w:shd w:val="clear" w:color="auto" w:fill="auto"/>
            <w:vAlign w:val="center"/>
          </w:tcPr>
          <w:p w14:paraId="3F20B489"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95</w:t>
            </w:r>
          </w:p>
        </w:tc>
        <w:tc>
          <w:tcPr>
            <w:tcW w:w="1185" w:type="dxa"/>
            <w:shd w:val="clear" w:color="auto" w:fill="auto"/>
            <w:vAlign w:val="center"/>
          </w:tcPr>
          <w:p w14:paraId="64BAB486"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6543A8">
              <w:rPr>
                <w:b/>
                <w:bCs/>
                <w:color w:val="FF0000"/>
                <w:sz w:val="20"/>
                <w:szCs w:val="20"/>
              </w:rPr>
              <w:t>40.1</w:t>
            </w:r>
          </w:p>
        </w:tc>
        <w:tc>
          <w:tcPr>
            <w:tcW w:w="1185" w:type="dxa"/>
            <w:shd w:val="clear" w:color="auto" w:fill="auto"/>
            <w:vAlign w:val="center"/>
          </w:tcPr>
          <w:p w14:paraId="69AC60D4"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26.3</w:t>
            </w:r>
          </w:p>
        </w:tc>
        <w:tc>
          <w:tcPr>
            <w:tcW w:w="1185" w:type="dxa"/>
            <w:shd w:val="clear" w:color="auto" w:fill="auto"/>
            <w:vAlign w:val="center"/>
          </w:tcPr>
          <w:p w14:paraId="150B914A"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25.4</w:t>
            </w:r>
          </w:p>
        </w:tc>
        <w:tc>
          <w:tcPr>
            <w:tcW w:w="1185" w:type="dxa"/>
            <w:shd w:val="clear" w:color="auto" w:fill="auto"/>
            <w:vAlign w:val="center"/>
          </w:tcPr>
          <w:p w14:paraId="77D1896A"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26.0</w:t>
            </w:r>
          </w:p>
        </w:tc>
        <w:tc>
          <w:tcPr>
            <w:tcW w:w="1185" w:type="dxa"/>
            <w:shd w:val="clear" w:color="auto" w:fill="auto"/>
            <w:vAlign w:val="center"/>
          </w:tcPr>
          <w:p w14:paraId="3C9196ED"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25.6</w:t>
            </w:r>
          </w:p>
        </w:tc>
      </w:tr>
      <w:tr w:rsidR="00F3213C" w:rsidRPr="00F3213C" w14:paraId="15A8B15B" w14:textId="77777777" w:rsidTr="00F321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shd w:val="clear" w:color="auto" w:fill="auto"/>
            <w:vAlign w:val="center"/>
          </w:tcPr>
          <w:p w14:paraId="1E32D123" w14:textId="77777777" w:rsidR="00F3213C" w:rsidRPr="006543A8" w:rsidRDefault="00F3213C" w:rsidP="00F3213C">
            <w:pPr>
              <w:spacing w:before="0" w:after="0" w:line="240" w:lineRule="auto"/>
              <w:jc w:val="center"/>
              <w:rPr>
                <w:color w:val="FF0000"/>
                <w:sz w:val="20"/>
                <w:szCs w:val="20"/>
              </w:rPr>
            </w:pPr>
          </w:p>
        </w:tc>
        <w:tc>
          <w:tcPr>
            <w:tcW w:w="1444" w:type="dxa"/>
            <w:shd w:val="clear" w:color="auto" w:fill="auto"/>
            <w:vAlign w:val="center"/>
          </w:tcPr>
          <w:p w14:paraId="1E8DEEA1"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444" w:type="dxa"/>
            <w:shd w:val="clear" w:color="auto" w:fill="auto"/>
            <w:vAlign w:val="center"/>
          </w:tcPr>
          <w:p w14:paraId="460851D5"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2013" w:type="dxa"/>
            <w:shd w:val="clear" w:color="auto" w:fill="auto"/>
            <w:vAlign w:val="center"/>
          </w:tcPr>
          <w:p w14:paraId="48382CD3"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872" w:type="dxa"/>
            <w:shd w:val="clear" w:color="auto" w:fill="auto"/>
            <w:vAlign w:val="center"/>
          </w:tcPr>
          <w:p w14:paraId="2E1C6954"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13018AB8"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3D336818"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782D43D9"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7B90C195"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7B5F64BD"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F3213C" w:rsidRPr="00F3213C" w14:paraId="7088DE01" w14:textId="77777777" w:rsidTr="00F3213C">
        <w:tc>
          <w:tcPr>
            <w:cnfStyle w:val="001000000000" w:firstRow="0" w:lastRow="0" w:firstColumn="1" w:lastColumn="0" w:oddVBand="0" w:evenVBand="0" w:oddHBand="0" w:evenHBand="0" w:firstRowFirstColumn="0" w:firstRowLastColumn="0" w:lastRowFirstColumn="0" w:lastRowLastColumn="0"/>
            <w:tcW w:w="1444" w:type="dxa"/>
            <w:shd w:val="clear" w:color="auto" w:fill="auto"/>
            <w:vAlign w:val="center"/>
          </w:tcPr>
          <w:p w14:paraId="03A8ABEE" w14:textId="77777777" w:rsidR="00F3213C" w:rsidRPr="006543A8" w:rsidRDefault="00F3213C" w:rsidP="00F3213C">
            <w:pPr>
              <w:spacing w:before="0" w:after="0" w:line="240" w:lineRule="auto"/>
              <w:jc w:val="center"/>
              <w:rPr>
                <w:color w:val="FF0000"/>
                <w:sz w:val="20"/>
                <w:szCs w:val="20"/>
              </w:rPr>
            </w:pPr>
          </w:p>
        </w:tc>
        <w:tc>
          <w:tcPr>
            <w:tcW w:w="1444" w:type="dxa"/>
            <w:shd w:val="clear" w:color="auto" w:fill="auto"/>
            <w:vAlign w:val="center"/>
          </w:tcPr>
          <w:p w14:paraId="78D881F4"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444" w:type="dxa"/>
            <w:shd w:val="clear" w:color="auto" w:fill="auto"/>
            <w:vAlign w:val="center"/>
          </w:tcPr>
          <w:p w14:paraId="24FE6C32"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2013" w:type="dxa"/>
            <w:shd w:val="clear" w:color="auto" w:fill="auto"/>
            <w:vAlign w:val="center"/>
          </w:tcPr>
          <w:p w14:paraId="4F898C0F"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872" w:type="dxa"/>
            <w:shd w:val="clear" w:color="auto" w:fill="auto"/>
            <w:vAlign w:val="center"/>
          </w:tcPr>
          <w:p w14:paraId="6ACF09BE"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23B5A640"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0AB7B234"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443C3D45"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56076BBD"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75BD0C2C"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bl>
    <w:p w14:paraId="2AD6548C" w14:textId="1E9F0035" w:rsidR="00F3213C" w:rsidRPr="007E1288" w:rsidRDefault="00F3213C" w:rsidP="007E1288">
      <w:pPr>
        <w:spacing w:line="240" w:lineRule="auto"/>
      </w:pPr>
      <w:r>
        <w:t xml:space="preserve">In </w:t>
      </w:r>
      <w:r w:rsidRPr="00F3213C">
        <w:rPr>
          <w:b/>
          <w:bCs/>
        </w:rPr>
        <w:t>bold</w:t>
      </w:r>
      <w:r>
        <w:t>, exceedance of the NO</w:t>
      </w:r>
      <w:r w:rsidRPr="00F3213C">
        <w:rPr>
          <w:vertAlign w:val="subscript"/>
        </w:rPr>
        <w:t>2</w:t>
      </w:r>
      <w:r>
        <w:t xml:space="preserve"> annual mean AQS objective of 40µg/m</w:t>
      </w:r>
      <w:r w:rsidRPr="00F3213C">
        <w:rPr>
          <w:vertAlign w:val="superscript"/>
        </w:rPr>
        <w:t>3</w:t>
      </w:r>
      <w:r w:rsidR="00BA4878">
        <w:rPr>
          <w:vertAlign w:val="subscript"/>
        </w:rPr>
        <w:t>.</w:t>
      </w:r>
    </w:p>
    <w:p w14:paraId="7B764643" w14:textId="77777777" w:rsidR="00F3213C" w:rsidRDefault="00F3213C" w:rsidP="007E1288">
      <w:pPr>
        <w:spacing w:line="240" w:lineRule="auto"/>
      </w:pPr>
      <w:proofErr w:type="spellStart"/>
      <w:r w:rsidRPr="00F3213C">
        <w:rPr>
          <w:vertAlign w:val="superscript"/>
        </w:rPr>
        <w:t>a</w:t>
      </w:r>
      <w:proofErr w:type="spellEnd"/>
      <w:r>
        <w:t xml:space="preserve"> i.e. data capture for the monitoring period, in cases where monitoring was only carried out for part of the year.</w:t>
      </w:r>
    </w:p>
    <w:p w14:paraId="03727C84" w14:textId="77777777" w:rsidR="00F3213C" w:rsidRDefault="00F3213C" w:rsidP="007E1288">
      <w:pPr>
        <w:spacing w:line="240" w:lineRule="auto"/>
      </w:pPr>
      <w:r w:rsidRPr="00F3213C">
        <w:rPr>
          <w:vertAlign w:val="superscript"/>
        </w:rPr>
        <w:t>b</w:t>
      </w:r>
      <w:r>
        <w:t xml:space="preserve"> i.e. data capture for the full calendar year (e.g. if monitoring was carried out for six months the maximum data capture for the full calendar year would be 50%).</w:t>
      </w:r>
    </w:p>
    <w:p w14:paraId="5A1F9750" w14:textId="03CECF32" w:rsidR="00F3213C" w:rsidRDefault="00F3213C" w:rsidP="007E1288">
      <w:pPr>
        <w:spacing w:line="240" w:lineRule="auto"/>
      </w:pPr>
      <w:r w:rsidRPr="00F3213C">
        <w:rPr>
          <w:vertAlign w:val="superscript"/>
        </w:rPr>
        <w:t>c</w:t>
      </w:r>
      <w:r>
        <w:t xml:space="preserve"> Means should be “annualised” as per LAQM.</w:t>
      </w:r>
      <w:proofErr w:type="gramStart"/>
      <w:r>
        <w:t>TG16, if</w:t>
      </w:r>
      <w:proofErr w:type="gramEnd"/>
      <w:r>
        <w:t xml:space="preserve"> monitoring was not carried out for the full year.</w:t>
      </w:r>
    </w:p>
    <w:p w14:paraId="45447A9C" w14:textId="62F3C90F" w:rsidR="00EC5AA4" w:rsidRDefault="00F3213C" w:rsidP="007E1288">
      <w:pPr>
        <w:spacing w:line="240" w:lineRule="auto"/>
      </w:pPr>
      <w:r>
        <w:t>*Annual mean concentrations for previous years are optional.</w:t>
      </w:r>
    </w:p>
    <w:p w14:paraId="3D753BBC" w14:textId="0845C2BD" w:rsidR="00F3213C" w:rsidRDefault="00F3213C">
      <w:pPr>
        <w:spacing w:before="0" w:after="0" w:line="240" w:lineRule="auto"/>
      </w:pPr>
      <w:r>
        <w:br w:type="page"/>
      </w:r>
    </w:p>
    <w:p w14:paraId="774C6F20" w14:textId="0F44590F" w:rsidR="00F3213C" w:rsidRDefault="00F3213C" w:rsidP="00F3213C">
      <w:pPr>
        <w:pStyle w:val="Caption"/>
      </w:pPr>
      <w:bookmarkStart w:id="53" w:name="_Toc67583065"/>
      <w:r>
        <w:lastRenderedPageBreak/>
        <w:t xml:space="preserve">Figure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Figure \* ARABIC \s 1 </w:instrText>
      </w:r>
      <w:r w:rsidR="007E3005">
        <w:fldChar w:fldCharType="separate"/>
      </w:r>
      <w:r w:rsidR="00D1714E">
        <w:rPr>
          <w:noProof/>
        </w:rPr>
        <w:t>3</w:t>
      </w:r>
      <w:r w:rsidR="007E3005">
        <w:rPr>
          <w:noProof/>
        </w:rPr>
        <w:fldChar w:fldCharType="end"/>
      </w:r>
      <w:r>
        <w:t xml:space="preserve"> </w:t>
      </w:r>
      <w:r w:rsidRPr="00F3213C">
        <w:t>Trends in Annual Mean Nitrogen Dioxide Concentrations measured at Automatic Monitoring Sites</w:t>
      </w:r>
      <w:bookmarkEnd w:id="53"/>
    </w:p>
    <w:p w14:paraId="63748601" w14:textId="3DF9E7A3" w:rsidR="00F3213C" w:rsidRDefault="00F3213C" w:rsidP="00F3213C">
      <w:pPr>
        <w:rPr>
          <w:color w:val="FF0000"/>
        </w:rPr>
      </w:pPr>
      <w:r w:rsidRPr="00F3213C">
        <w:rPr>
          <w:color w:val="FF0000"/>
        </w:rPr>
        <w:t>A trend chart providing NO</w:t>
      </w:r>
      <w:r w:rsidRPr="00F3213C">
        <w:rPr>
          <w:color w:val="FF0000"/>
          <w:vertAlign w:val="subscript"/>
        </w:rPr>
        <w:t>2</w:t>
      </w:r>
      <w:r w:rsidRPr="00F3213C">
        <w:rPr>
          <w:color w:val="FF0000"/>
        </w:rPr>
        <w:t xml:space="preserve"> annual mean results over the past 5 years (or more if available) may be inserted here. Please discuss any trends shown.</w:t>
      </w:r>
    </w:p>
    <w:p w14:paraId="373823BE" w14:textId="2CE97C9E" w:rsidR="00F3213C" w:rsidRDefault="00F3213C">
      <w:pPr>
        <w:spacing w:before="0" w:after="0" w:line="240" w:lineRule="auto"/>
      </w:pPr>
      <w:r>
        <w:br w:type="page"/>
      </w:r>
    </w:p>
    <w:p w14:paraId="0CA5D8BF" w14:textId="073358DA" w:rsidR="00F3213C" w:rsidRDefault="00F3213C" w:rsidP="00F3213C">
      <w:pPr>
        <w:pStyle w:val="Caption"/>
      </w:pPr>
      <w:bookmarkStart w:id="54" w:name="_Toc67582951"/>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Table \* ARABIC \s 1 </w:instrText>
      </w:r>
      <w:r w:rsidR="007E3005">
        <w:fldChar w:fldCharType="separate"/>
      </w:r>
      <w:r w:rsidR="00D1714E">
        <w:rPr>
          <w:noProof/>
        </w:rPr>
        <w:t>4</w:t>
      </w:r>
      <w:r w:rsidR="007E3005">
        <w:rPr>
          <w:noProof/>
        </w:rPr>
        <w:fldChar w:fldCharType="end"/>
      </w:r>
      <w:r>
        <w:t xml:space="preserve"> </w:t>
      </w:r>
      <w:r w:rsidRPr="00F3213C">
        <w:t xml:space="preserve">Results of Automatic Monitoring for Nitrogen Dioxide: </w:t>
      </w:r>
      <w:r>
        <w:t>Number of Exceedances of 1-hour mean Objective</w:t>
      </w:r>
      <w:r w:rsidRPr="00F3213C">
        <w:t xml:space="preserve"> (</w:t>
      </w:r>
      <w:r>
        <w:t>200</w:t>
      </w:r>
      <w:r w:rsidRPr="00F3213C">
        <w:t>µg/m</w:t>
      </w:r>
      <w:r w:rsidRPr="00F3213C">
        <w:rPr>
          <w:vertAlign w:val="superscript"/>
        </w:rPr>
        <w:t>3</w:t>
      </w:r>
      <w:r w:rsidRPr="00F3213C">
        <w:t>)</w:t>
      </w:r>
      <w:bookmarkEnd w:id="54"/>
    </w:p>
    <w:tbl>
      <w:tblPr>
        <w:tblStyle w:val="TableGrid"/>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2013"/>
        <w:gridCol w:w="1872"/>
        <w:gridCol w:w="1185"/>
        <w:gridCol w:w="1185"/>
        <w:gridCol w:w="1185"/>
        <w:gridCol w:w="1185"/>
        <w:gridCol w:w="1185"/>
      </w:tblGrid>
      <w:tr w:rsidR="00F3213C" w:rsidRPr="00F3213C" w14:paraId="09D69547" w14:textId="77777777" w:rsidTr="00F32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Borders>
              <w:right w:val="none" w:sz="0" w:space="0" w:color="auto"/>
            </w:tcBorders>
            <w:shd w:val="clear" w:color="auto" w:fill="auto"/>
            <w:vAlign w:val="center"/>
          </w:tcPr>
          <w:p w14:paraId="5178D128" w14:textId="77777777" w:rsidR="00F3213C" w:rsidRPr="00F3213C" w:rsidRDefault="00F3213C" w:rsidP="00F3213C">
            <w:pPr>
              <w:spacing w:line="240" w:lineRule="auto"/>
              <w:jc w:val="center"/>
              <w:rPr>
                <w:sz w:val="20"/>
                <w:szCs w:val="20"/>
              </w:rPr>
            </w:pPr>
            <w:r w:rsidRPr="00F3213C">
              <w:rPr>
                <w:sz w:val="20"/>
                <w:szCs w:val="20"/>
              </w:rPr>
              <w:t>Site ID</w:t>
            </w:r>
          </w:p>
        </w:tc>
        <w:tc>
          <w:tcPr>
            <w:tcW w:w="1444" w:type="dxa"/>
            <w:tcBorders>
              <w:left w:val="none" w:sz="0" w:space="0" w:color="auto"/>
              <w:right w:val="none" w:sz="0" w:space="0" w:color="auto"/>
            </w:tcBorders>
            <w:shd w:val="clear" w:color="auto" w:fill="auto"/>
            <w:vAlign w:val="center"/>
          </w:tcPr>
          <w:p w14:paraId="22FCC719"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Site Type</w:t>
            </w:r>
          </w:p>
        </w:tc>
        <w:tc>
          <w:tcPr>
            <w:tcW w:w="1444" w:type="dxa"/>
            <w:tcBorders>
              <w:left w:val="none" w:sz="0" w:space="0" w:color="auto"/>
              <w:right w:val="none" w:sz="0" w:space="0" w:color="auto"/>
            </w:tcBorders>
            <w:shd w:val="clear" w:color="auto" w:fill="auto"/>
            <w:vAlign w:val="center"/>
          </w:tcPr>
          <w:p w14:paraId="566EBC35" w14:textId="0F7934FA"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Within AQMA?</w:t>
            </w:r>
            <w:r w:rsidR="007E1288">
              <w:rPr>
                <w:sz w:val="20"/>
                <w:szCs w:val="20"/>
              </w:rPr>
              <w:t xml:space="preserve"> Which AQMA?</w:t>
            </w:r>
          </w:p>
        </w:tc>
        <w:tc>
          <w:tcPr>
            <w:tcW w:w="2013" w:type="dxa"/>
            <w:tcBorders>
              <w:left w:val="none" w:sz="0" w:space="0" w:color="auto"/>
              <w:right w:val="none" w:sz="0" w:space="0" w:color="auto"/>
            </w:tcBorders>
            <w:shd w:val="clear" w:color="auto" w:fill="auto"/>
            <w:vAlign w:val="center"/>
          </w:tcPr>
          <w:p w14:paraId="71372AF2"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rFonts w:cs="Arial"/>
                <w:sz w:val="20"/>
                <w:szCs w:val="20"/>
              </w:rPr>
              <w:t>Valid Data Capture for period of monitoring %</w:t>
            </w:r>
            <w:r w:rsidRPr="00F3213C">
              <w:rPr>
                <w:rFonts w:cs="Arial"/>
                <w:sz w:val="20"/>
                <w:szCs w:val="20"/>
                <w:vertAlign w:val="superscript"/>
              </w:rPr>
              <w:t>a</w:t>
            </w:r>
          </w:p>
        </w:tc>
        <w:tc>
          <w:tcPr>
            <w:tcW w:w="1872" w:type="dxa"/>
            <w:tcBorders>
              <w:left w:val="none" w:sz="0" w:space="0" w:color="auto"/>
              <w:right w:val="none" w:sz="0" w:space="0" w:color="auto"/>
            </w:tcBorders>
            <w:shd w:val="clear" w:color="auto" w:fill="auto"/>
            <w:vAlign w:val="center"/>
          </w:tcPr>
          <w:p w14:paraId="6C77831E"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rFonts w:cs="Arial"/>
                <w:sz w:val="20"/>
                <w:szCs w:val="20"/>
              </w:rPr>
              <w:t xml:space="preserve">Valid Data Capture 2020 % </w:t>
            </w:r>
            <w:r w:rsidRPr="00F3213C">
              <w:rPr>
                <w:rFonts w:cs="Arial"/>
                <w:sz w:val="20"/>
                <w:szCs w:val="20"/>
                <w:vertAlign w:val="superscript"/>
              </w:rPr>
              <w:t>b</w:t>
            </w:r>
          </w:p>
        </w:tc>
        <w:tc>
          <w:tcPr>
            <w:tcW w:w="1185" w:type="dxa"/>
            <w:tcBorders>
              <w:left w:val="none" w:sz="0" w:space="0" w:color="auto"/>
              <w:right w:val="none" w:sz="0" w:space="0" w:color="auto"/>
            </w:tcBorders>
            <w:shd w:val="clear" w:color="auto" w:fill="auto"/>
            <w:vAlign w:val="center"/>
          </w:tcPr>
          <w:p w14:paraId="3FEE03D2"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2016*</w:t>
            </w:r>
            <w:r w:rsidRPr="00F3213C">
              <w:rPr>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291554C0"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2017*</w:t>
            </w:r>
            <w:r w:rsidRPr="00F3213C">
              <w:rPr>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32610BD7"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2018*</w:t>
            </w:r>
            <w:r w:rsidRPr="00F3213C">
              <w:rPr>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500FF286"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2019*</w:t>
            </w:r>
            <w:r w:rsidRPr="00F3213C">
              <w:rPr>
                <w:sz w:val="20"/>
                <w:szCs w:val="20"/>
                <w:vertAlign w:val="superscript"/>
              </w:rPr>
              <w:t xml:space="preserve"> c</w:t>
            </w:r>
          </w:p>
        </w:tc>
        <w:tc>
          <w:tcPr>
            <w:tcW w:w="1185" w:type="dxa"/>
            <w:tcBorders>
              <w:left w:val="none" w:sz="0" w:space="0" w:color="auto"/>
            </w:tcBorders>
            <w:shd w:val="clear" w:color="auto" w:fill="auto"/>
            <w:vAlign w:val="center"/>
          </w:tcPr>
          <w:p w14:paraId="0ED7DA18" w14:textId="77777777" w:rsidR="00F3213C" w:rsidRPr="00F3213C"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3213C">
              <w:rPr>
                <w:sz w:val="20"/>
                <w:szCs w:val="20"/>
              </w:rPr>
              <w:t>2020</w:t>
            </w:r>
            <w:r w:rsidRPr="00F3213C">
              <w:rPr>
                <w:sz w:val="20"/>
                <w:szCs w:val="20"/>
                <w:vertAlign w:val="superscript"/>
              </w:rPr>
              <w:t xml:space="preserve"> c</w:t>
            </w:r>
          </w:p>
        </w:tc>
      </w:tr>
      <w:tr w:rsidR="00F3213C" w:rsidRPr="00F3213C" w14:paraId="17C77F5C" w14:textId="77777777" w:rsidTr="007E1288">
        <w:trPr>
          <w:trHeight w:val="60"/>
        </w:trPr>
        <w:tc>
          <w:tcPr>
            <w:cnfStyle w:val="001000000000" w:firstRow="0" w:lastRow="0" w:firstColumn="1" w:lastColumn="0" w:oddVBand="0" w:evenVBand="0" w:oddHBand="0" w:evenHBand="0" w:firstRowFirstColumn="0" w:firstRowLastColumn="0" w:lastRowFirstColumn="0" w:lastRowLastColumn="0"/>
            <w:tcW w:w="1444" w:type="dxa"/>
            <w:shd w:val="clear" w:color="auto" w:fill="auto"/>
            <w:vAlign w:val="center"/>
          </w:tcPr>
          <w:p w14:paraId="08296E02" w14:textId="77777777" w:rsidR="00F3213C" w:rsidRPr="006543A8" w:rsidRDefault="00F3213C" w:rsidP="00F3213C">
            <w:pPr>
              <w:spacing w:before="0" w:after="0" w:line="240" w:lineRule="auto"/>
              <w:jc w:val="center"/>
              <w:rPr>
                <w:color w:val="FF0000"/>
                <w:sz w:val="20"/>
                <w:szCs w:val="20"/>
              </w:rPr>
            </w:pPr>
            <w:r w:rsidRPr="006543A8">
              <w:rPr>
                <w:color w:val="FF0000"/>
                <w:sz w:val="20"/>
                <w:szCs w:val="20"/>
              </w:rPr>
              <w:t>CM1</w:t>
            </w:r>
          </w:p>
        </w:tc>
        <w:tc>
          <w:tcPr>
            <w:tcW w:w="1444" w:type="dxa"/>
            <w:shd w:val="clear" w:color="auto" w:fill="auto"/>
            <w:vAlign w:val="center"/>
          </w:tcPr>
          <w:p w14:paraId="386DF275"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Roadside</w:t>
            </w:r>
          </w:p>
        </w:tc>
        <w:tc>
          <w:tcPr>
            <w:tcW w:w="1444" w:type="dxa"/>
            <w:shd w:val="clear" w:color="auto" w:fill="auto"/>
            <w:vAlign w:val="center"/>
          </w:tcPr>
          <w:p w14:paraId="6CFB4107"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Y</w:t>
            </w:r>
          </w:p>
        </w:tc>
        <w:tc>
          <w:tcPr>
            <w:tcW w:w="2013" w:type="dxa"/>
            <w:shd w:val="clear" w:color="auto" w:fill="auto"/>
            <w:vAlign w:val="center"/>
          </w:tcPr>
          <w:p w14:paraId="7DFA912A"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95</w:t>
            </w:r>
          </w:p>
        </w:tc>
        <w:tc>
          <w:tcPr>
            <w:tcW w:w="1872" w:type="dxa"/>
            <w:shd w:val="clear" w:color="auto" w:fill="auto"/>
            <w:vAlign w:val="center"/>
          </w:tcPr>
          <w:p w14:paraId="10A0008E"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95</w:t>
            </w:r>
          </w:p>
        </w:tc>
        <w:tc>
          <w:tcPr>
            <w:tcW w:w="1185" w:type="dxa"/>
            <w:shd w:val="clear" w:color="auto" w:fill="auto"/>
            <w:vAlign w:val="center"/>
          </w:tcPr>
          <w:p w14:paraId="65420AA5" w14:textId="169D5DA0"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6543A8">
              <w:rPr>
                <w:b/>
                <w:bCs/>
                <w:color w:val="FF0000"/>
                <w:sz w:val="20"/>
                <w:szCs w:val="20"/>
              </w:rPr>
              <w:t>19</w:t>
            </w:r>
          </w:p>
        </w:tc>
        <w:tc>
          <w:tcPr>
            <w:tcW w:w="1185" w:type="dxa"/>
            <w:shd w:val="clear" w:color="auto" w:fill="auto"/>
            <w:vAlign w:val="center"/>
          </w:tcPr>
          <w:p w14:paraId="319F4B96" w14:textId="308B3471"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11</w:t>
            </w:r>
          </w:p>
        </w:tc>
        <w:tc>
          <w:tcPr>
            <w:tcW w:w="1185" w:type="dxa"/>
            <w:shd w:val="clear" w:color="auto" w:fill="auto"/>
            <w:vAlign w:val="center"/>
          </w:tcPr>
          <w:p w14:paraId="472385B2" w14:textId="67432108"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18</w:t>
            </w:r>
          </w:p>
        </w:tc>
        <w:tc>
          <w:tcPr>
            <w:tcW w:w="1185" w:type="dxa"/>
            <w:shd w:val="clear" w:color="auto" w:fill="auto"/>
            <w:vAlign w:val="center"/>
          </w:tcPr>
          <w:p w14:paraId="38CCCD17" w14:textId="0AA19F82"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6543A8">
              <w:rPr>
                <w:b/>
                <w:bCs/>
                <w:color w:val="FF0000"/>
                <w:sz w:val="20"/>
                <w:szCs w:val="20"/>
              </w:rPr>
              <w:t>19</w:t>
            </w:r>
          </w:p>
        </w:tc>
        <w:tc>
          <w:tcPr>
            <w:tcW w:w="1185" w:type="dxa"/>
            <w:shd w:val="clear" w:color="auto" w:fill="auto"/>
            <w:vAlign w:val="center"/>
          </w:tcPr>
          <w:p w14:paraId="23E4B383" w14:textId="5CC79583"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6543A8">
              <w:rPr>
                <w:b/>
                <w:bCs/>
                <w:color w:val="FF0000"/>
                <w:sz w:val="20"/>
                <w:szCs w:val="20"/>
              </w:rPr>
              <w:t>30</w:t>
            </w:r>
          </w:p>
        </w:tc>
      </w:tr>
      <w:tr w:rsidR="00F3213C" w:rsidRPr="00F3213C" w14:paraId="6ADA912F" w14:textId="77777777" w:rsidTr="00F321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shd w:val="clear" w:color="auto" w:fill="auto"/>
            <w:vAlign w:val="center"/>
          </w:tcPr>
          <w:p w14:paraId="5B6DACEF" w14:textId="77777777" w:rsidR="00F3213C" w:rsidRPr="006543A8" w:rsidRDefault="00F3213C" w:rsidP="00F3213C">
            <w:pPr>
              <w:spacing w:before="0" w:after="0" w:line="240" w:lineRule="auto"/>
              <w:jc w:val="center"/>
              <w:rPr>
                <w:color w:val="FF0000"/>
                <w:sz w:val="20"/>
                <w:szCs w:val="20"/>
              </w:rPr>
            </w:pPr>
          </w:p>
        </w:tc>
        <w:tc>
          <w:tcPr>
            <w:tcW w:w="1444" w:type="dxa"/>
            <w:shd w:val="clear" w:color="auto" w:fill="auto"/>
            <w:vAlign w:val="center"/>
          </w:tcPr>
          <w:p w14:paraId="199035BA"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444" w:type="dxa"/>
            <w:shd w:val="clear" w:color="auto" w:fill="auto"/>
            <w:vAlign w:val="center"/>
          </w:tcPr>
          <w:p w14:paraId="4C69DF6F"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2013" w:type="dxa"/>
            <w:shd w:val="clear" w:color="auto" w:fill="auto"/>
            <w:vAlign w:val="center"/>
          </w:tcPr>
          <w:p w14:paraId="14AD8E60"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872" w:type="dxa"/>
            <w:shd w:val="clear" w:color="auto" w:fill="auto"/>
            <w:vAlign w:val="center"/>
          </w:tcPr>
          <w:p w14:paraId="613BC5AD"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4D1B5EA8"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2E0B2095"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7BEDCDE4"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6D0094E4"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185" w:type="dxa"/>
            <w:shd w:val="clear" w:color="auto" w:fill="auto"/>
            <w:vAlign w:val="center"/>
          </w:tcPr>
          <w:p w14:paraId="4A5CF2C7" w14:textId="77777777" w:rsidR="00F3213C" w:rsidRPr="006543A8"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F3213C" w:rsidRPr="00F3213C" w14:paraId="7F597552" w14:textId="77777777" w:rsidTr="00F3213C">
        <w:tc>
          <w:tcPr>
            <w:cnfStyle w:val="001000000000" w:firstRow="0" w:lastRow="0" w:firstColumn="1" w:lastColumn="0" w:oddVBand="0" w:evenVBand="0" w:oddHBand="0" w:evenHBand="0" w:firstRowFirstColumn="0" w:firstRowLastColumn="0" w:lastRowFirstColumn="0" w:lastRowLastColumn="0"/>
            <w:tcW w:w="1444" w:type="dxa"/>
            <w:shd w:val="clear" w:color="auto" w:fill="auto"/>
            <w:vAlign w:val="center"/>
          </w:tcPr>
          <w:p w14:paraId="5E00B08F" w14:textId="77777777" w:rsidR="00F3213C" w:rsidRPr="006543A8" w:rsidRDefault="00F3213C" w:rsidP="00F3213C">
            <w:pPr>
              <w:spacing w:before="0" w:after="0" w:line="240" w:lineRule="auto"/>
              <w:jc w:val="center"/>
              <w:rPr>
                <w:color w:val="FF0000"/>
                <w:sz w:val="20"/>
                <w:szCs w:val="20"/>
              </w:rPr>
            </w:pPr>
          </w:p>
        </w:tc>
        <w:tc>
          <w:tcPr>
            <w:tcW w:w="1444" w:type="dxa"/>
            <w:shd w:val="clear" w:color="auto" w:fill="auto"/>
            <w:vAlign w:val="center"/>
          </w:tcPr>
          <w:p w14:paraId="5B823AC9"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444" w:type="dxa"/>
            <w:shd w:val="clear" w:color="auto" w:fill="auto"/>
            <w:vAlign w:val="center"/>
          </w:tcPr>
          <w:p w14:paraId="2E160CE2"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2013" w:type="dxa"/>
            <w:shd w:val="clear" w:color="auto" w:fill="auto"/>
            <w:vAlign w:val="center"/>
          </w:tcPr>
          <w:p w14:paraId="1EF9081B"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872" w:type="dxa"/>
            <w:shd w:val="clear" w:color="auto" w:fill="auto"/>
            <w:vAlign w:val="center"/>
          </w:tcPr>
          <w:p w14:paraId="52B8AAA8"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1177C760"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3B286745"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180EA127"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04491BE7"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185" w:type="dxa"/>
            <w:shd w:val="clear" w:color="auto" w:fill="auto"/>
            <w:vAlign w:val="center"/>
          </w:tcPr>
          <w:p w14:paraId="03C03261" w14:textId="77777777" w:rsidR="00F3213C" w:rsidRPr="006543A8"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bl>
    <w:p w14:paraId="348F33F5" w14:textId="77777777" w:rsidR="00F3213C" w:rsidRDefault="00F3213C" w:rsidP="007E1288">
      <w:pPr>
        <w:spacing w:line="240" w:lineRule="auto"/>
      </w:pPr>
      <w:r>
        <w:t xml:space="preserve">In </w:t>
      </w:r>
      <w:r w:rsidRPr="00F3213C">
        <w:rPr>
          <w:b/>
          <w:bCs/>
        </w:rPr>
        <w:t>bold</w:t>
      </w:r>
      <w:r>
        <w:t xml:space="preserve">, </w:t>
      </w:r>
      <w:r w:rsidRPr="00F3213C">
        <w:t>exceedance of the NO</w:t>
      </w:r>
      <w:r w:rsidRPr="007E1288">
        <w:rPr>
          <w:vertAlign w:val="subscript"/>
        </w:rPr>
        <w:t>2</w:t>
      </w:r>
      <w:r w:rsidRPr="00F3213C">
        <w:t xml:space="preserve"> hourly mean AQS objective (200µg/m</w:t>
      </w:r>
      <w:r w:rsidRPr="007E1288">
        <w:rPr>
          <w:vertAlign w:val="superscript"/>
        </w:rPr>
        <w:t>3</w:t>
      </w:r>
      <w:r w:rsidRPr="00F3213C">
        <w:t xml:space="preserve"> – not to be exceeded more than 18 times per year </w:t>
      </w:r>
    </w:p>
    <w:p w14:paraId="0906F651" w14:textId="6AF0D7AF" w:rsidR="00F3213C" w:rsidRDefault="00F3213C" w:rsidP="007E1288">
      <w:pPr>
        <w:spacing w:line="240" w:lineRule="auto"/>
      </w:pPr>
      <w:proofErr w:type="spellStart"/>
      <w:r w:rsidRPr="00F3213C">
        <w:rPr>
          <w:vertAlign w:val="superscript"/>
        </w:rPr>
        <w:t>a</w:t>
      </w:r>
      <w:proofErr w:type="spellEnd"/>
      <w:r>
        <w:t xml:space="preserve"> i.e. data capture for the monitoring period, in cases where monitoring was only carried out for part of the year.</w:t>
      </w:r>
    </w:p>
    <w:p w14:paraId="6B242C95" w14:textId="77777777" w:rsidR="00F3213C" w:rsidRDefault="00F3213C" w:rsidP="007E1288">
      <w:pPr>
        <w:spacing w:line="240" w:lineRule="auto"/>
      </w:pPr>
      <w:r w:rsidRPr="00F3213C">
        <w:rPr>
          <w:vertAlign w:val="superscript"/>
        </w:rPr>
        <w:t>b</w:t>
      </w:r>
      <w:r>
        <w:t xml:space="preserve"> i.e. data capture for the full calendar year (e.g. if monitoring was carried out for six months the maximum data capture for the full calendar year would be 50%).</w:t>
      </w:r>
    </w:p>
    <w:p w14:paraId="7DFCF780" w14:textId="26574141" w:rsidR="00F3213C" w:rsidRDefault="00F3213C" w:rsidP="007E1288">
      <w:pPr>
        <w:spacing w:line="240" w:lineRule="auto"/>
      </w:pPr>
      <w:r w:rsidRPr="00F3213C">
        <w:rPr>
          <w:vertAlign w:val="superscript"/>
        </w:rPr>
        <w:t>c</w:t>
      </w:r>
      <w:r>
        <w:t xml:space="preserve"> </w:t>
      </w:r>
      <w:r w:rsidRPr="00F3213C">
        <w:t>If the period of valid data is less than 85%, include the 99.8</w:t>
      </w:r>
      <w:r w:rsidR="00971A0C" w:rsidRPr="00971A0C">
        <w:rPr>
          <w:vertAlign w:val="superscript"/>
        </w:rPr>
        <w:t>th</w:t>
      </w:r>
      <w:r w:rsidRPr="00F3213C">
        <w:t xml:space="preserve"> percentile of hourly means in brackets </w:t>
      </w:r>
    </w:p>
    <w:p w14:paraId="5B21B774" w14:textId="256EC6E2" w:rsidR="00F3213C" w:rsidRDefault="00F3213C" w:rsidP="007E1288">
      <w:pPr>
        <w:spacing w:line="240" w:lineRule="auto"/>
      </w:pPr>
      <w:r>
        <w:t>*</w:t>
      </w:r>
      <w:r w:rsidRPr="00F3213C">
        <w:t xml:space="preserve"> Number of exceed</w:t>
      </w:r>
      <w:r>
        <w:t>a</w:t>
      </w:r>
      <w:r w:rsidRPr="00F3213C">
        <w:t>nces for previous years are optional.</w:t>
      </w:r>
    </w:p>
    <w:p w14:paraId="461920FF" w14:textId="77777777" w:rsidR="00F3213C" w:rsidRDefault="00F3213C" w:rsidP="00400B0F"/>
    <w:p w14:paraId="0222F05F" w14:textId="510BA080" w:rsidR="00F3213C" w:rsidRPr="00EC5AA4" w:rsidRDefault="00F3213C" w:rsidP="00400B0F">
      <w:pPr>
        <w:sectPr w:rsidR="00F3213C" w:rsidRPr="00EC5AA4" w:rsidSect="003172A5">
          <w:footerReference w:type="default" r:id="rId29"/>
          <w:pgSz w:w="16838" w:h="11899" w:orient="landscape" w:code="9"/>
          <w:pgMar w:top="1134" w:right="1134" w:bottom="1134" w:left="1134" w:header="340" w:footer="340" w:gutter="0"/>
          <w:cols w:space="708"/>
          <w:docGrid w:linePitch="326"/>
        </w:sectPr>
      </w:pPr>
    </w:p>
    <w:bookmarkEnd w:id="43"/>
    <w:bookmarkEnd w:id="44"/>
    <w:bookmarkEnd w:id="45"/>
    <w:p w14:paraId="34C5F7D6" w14:textId="4EF43654" w:rsidR="00BA4878" w:rsidRDefault="00BA4878" w:rsidP="00400B0F">
      <w:pPr>
        <w:rPr>
          <w:b/>
          <w:bCs/>
        </w:rPr>
      </w:pPr>
      <w:r w:rsidRPr="00BA4878">
        <w:rPr>
          <w:b/>
          <w:bCs/>
        </w:rPr>
        <w:lastRenderedPageBreak/>
        <w:t>Diffusion Tube Monitoring Data</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A4878" w:rsidRPr="002F0457" w14:paraId="35303438" w14:textId="77777777" w:rsidTr="00ED00E9">
        <w:tc>
          <w:tcPr>
            <w:tcW w:w="9286" w:type="dxa"/>
            <w:shd w:val="clear" w:color="auto" w:fill="DAEEF3"/>
          </w:tcPr>
          <w:p w14:paraId="1F60F92C" w14:textId="505AE3D3" w:rsidR="00BA4878" w:rsidRPr="002F0457" w:rsidRDefault="007E1288" w:rsidP="007E1288">
            <w:pPr>
              <w:rPr>
                <w:color w:val="0000FF"/>
              </w:rPr>
            </w:pPr>
            <w:r>
              <w:rPr>
                <w:color w:val="0000FF"/>
              </w:rPr>
              <w:fldChar w:fldCharType="begin"/>
            </w:r>
            <w:r>
              <w:rPr>
                <w:color w:val="0000FF"/>
              </w:rPr>
              <w:instrText xml:space="preserve"> REF _Ref55231798 \h  \* MERGEFORMAT </w:instrText>
            </w:r>
            <w:r>
              <w:rPr>
                <w:color w:val="0000FF"/>
              </w:rPr>
            </w:r>
            <w:r>
              <w:rPr>
                <w:color w:val="0000FF"/>
              </w:rPr>
              <w:fldChar w:fldCharType="separate"/>
            </w:r>
            <w:r w:rsidR="00D1714E" w:rsidRPr="00D1714E">
              <w:rPr>
                <w:color w:val="0000FF"/>
              </w:rPr>
              <w:t>Table 2.5</w:t>
            </w:r>
            <w:r>
              <w:rPr>
                <w:color w:val="0000FF"/>
              </w:rPr>
              <w:fldChar w:fldCharType="end"/>
            </w:r>
            <w:r w:rsidR="00BA4878" w:rsidRPr="002F0457">
              <w:rPr>
                <w:color w:val="0000FF"/>
              </w:rPr>
              <w:t xml:space="preserve"> below gives a suggested format for reporting a summary of nitrogen dioxide diffusion tube data. The results should be bias adjusted (as detailed in section </w:t>
            </w:r>
            <w:r>
              <w:rPr>
                <w:color w:val="0000FF"/>
              </w:rPr>
              <w:fldChar w:fldCharType="begin"/>
            </w:r>
            <w:r>
              <w:rPr>
                <w:color w:val="0000FF"/>
              </w:rPr>
              <w:instrText xml:space="preserve"> REF _Ref68512649 \r \h </w:instrText>
            </w:r>
            <w:r>
              <w:rPr>
                <w:color w:val="0000FF"/>
              </w:rPr>
            </w:r>
            <w:r>
              <w:rPr>
                <w:color w:val="0000FF"/>
              </w:rPr>
              <w:fldChar w:fldCharType="separate"/>
            </w:r>
            <w:r w:rsidR="00D1714E">
              <w:rPr>
                <w:color w:val="0000FF"/>
              </w:rPr>
              <w:t>2.2.1</w:t>
            </w:r>
            <w:r>
              <w:rPr>
                <w:color w:val="0000FF"/>
              </w:rPr>
              <w:fldChar w:fldCharType="end"/>
            </w:r>
            <w:r w:rsidR="00BA4878" w:rsidRPr="002F0457">
              <w:rPr>
                <w:color w:val="0000FF"/>
              </w:rPr>
              <w:t>)</w:t>
            </w:r>
          </w:p>
          <w:p w14:paraId="516BF2D4" w14:textId="77777777" w:rsidR="00BA4878" w:rsidRPr="002F0457" w:rsidRDefault="00BA4878" w:rsidP="007E1288">
            <w:pPr>
              <w:rPr>
                <w:color w:val="0000FF"/>
              </w:rPr>
            </w:pPr>
            <w:r w:rsidRPr="002F0457">
              <w:rPr>
                <w:color w:val="0000FF"/>
              </w:rPr>
              <w:t xml:space="preserve">Please include the full dataset (monthly mean values) as an appendix. </w:t>
            </w:r>
          </w:p>
          <w:p w14:paraId="4AB76366" w14:textId="3715F614" w:rsidR="00BA4878" w:rsidRDefault="00BA4878" w:rsidP="007E1288">
            <w:pPr>
              <w:rPr>
                <w:color w:val="0000FF"/>
              </w:rPr>
            </w:pPr>
            <w:r w:rsidRPr="002F0457">
              <w:rPr>
                <w:rFonts w:cs="Arial"/>
                <w:iCs/>
                <w:color w:val="0000FF"/>
              </w:rPr>
              <w:t>Annual means in excess of the 40μg/m</w:t>
            </w:r>
            <w:r w:rsidRPr="002F0457">
              <w:rPr>
                <w:rFonts w:cs="Arial"/>
                <w:iCs/>
                <w:color w:val="0000FF"/>
                <w:vertAlign w:val="superscript"/>
              </w:rPr>
              <w:t>3</w:t>
            </w:r>
            <w:r w:rsidRPr="002F0457">
              <w:rPr>
                <w:rFonts w:cs="Arial"/>
                <w:iCs/>
                <w:color w:val="0000FF"/>
              </w:rPr>
              <w:t xml:space="preserve"> annual mean NO</w:t>
            </w:r>
            <w:r w:rsidRPr="002F0457">
              <w:rPr>
                <w:rFonts w:cs="Arial"/>
                <w:iCs/>
                <w:color w:val="0000FF"/>
                <w:vertAlign w:val="subscript"/>
              </w:rPr>
              <w:t>2</w:t>
            </w:r>
            <w:r w:rsidRPr="002F0457">
              <w:rPr>
                <w:rFonts w:cs="Arial"/>
                <w:iCs/>
                <w:color w:val="0000FF"/>
              </w:rPr>
              <w:t xml:space="preserve"> objective should be highlighted in </w:t>
            </w:r>
            <w:r w:rsidRPr="002F0457">
              <w:rPr>
                <w:rFonts w:cs="Arial"/>
                <w:b/>
                <w:bCs/>
                <w:iCs/>
                <w:color w:val="0000FF"/>
              </w:rPr>
              <w:t>bold</w:t>
            </w:r>
            <w:r w:rsidRPr="002F0457">
              <w:rPr>
                <w:rFonts w:cs="Arial"/>
                <w:iCs/>
                <w:color w:val="0000FF"/>
              </w:rPr>
              <w:t>.</w:t>
            </w:r>
            <w:r w:rsidRPr="002F0457">
              <w:rPr>
                <w:color w:val="0000FF"/>
              </w:rPr>
              <w:t xml:space="preserve"> </w:t>
            </w:r>
          </w:p>
          <w:p w14:paraId="0BF77E55" w14:textId="77777777" w:rsidR="00BA4878" w:rsidRPr="002F0457" w:rsidRDefault="00BA4878" w:rsidP="007E1288">
            <w:pPr>
              <w:pStyle w:val="BodyText3"/>
              <w:ind w:right="-2"/>
              <w:rPr>
                <w:rFonts w:cs="Arial"/>
                <w:iCs/>
                <w:color w:val="0000FF"/>
                <w:sz w:val="24"/>
                <w:szCs w:val="24"/>
              </w:rPr>
            </w:pPr>
            <w:r w:rsidRPr="005112D7">
              <w:rPr>
                <w:rFonts w:cs="Arial"/>
                <w:iCs/>
                <w:color w:val="0000FF"/>
                <w:sz w:val="24"/>
                <w:szCs w:val="24"/>
              </w:rPr>
              <w:t>NO</w:t>
            </w:r>
            <w:r w:rsidRPr="005112D7">
              <w:rPr>
                <w:rFonts w:cs="Arial"/>
                <w:iCs/>
                <w:color w:val="0000FF"/>
                <w:sz w:val="24"/>
                <w:szCs w:val="24"/>
                <w:vertAlign w:val="subscript"/>
              </w:rPr>
              <w:t>2</w:t>
            </w:r>
            <w:r>
              <w:rPr>
                <w:rFonts w:cs="Arial"/>
                <w:iCs/>
                <w:color w:val="0000FF"/>
                <w:sz w:val="24"/>
                <w:szCs w:val="24"/>
              </w:rPr>
              <w:t xml:space="preserve"> a</w:t>
            </w:r>
            <w:r w:rsidRPr="002F0457">
              <w:rPr>
                <w:rFonts w:cs="Arial"/>
                <w:iCs/>
                <w:color w:val="0000FF"/>
                <w:sz w:val="24"/>
                <w:szCs w:val="24"/>
              </w:rPr>
              <w:t xml:space="preserve">nnual means in excess of </w:t>
            </w:r>
            <w:r>
              <w:rPr>
                <w:rFonts w:cs="Arial"/>
                <w:iCs/>
                <w:color w:val="0000FF"/>
                <w:sz w:val="24"/>
                <w:szCs w:val="24"/>
              </w:rPr>
              <w:t>60</w:t>
            </w:r>
            <w:r w:rsidRPr="002F0457">
              <w:rPr>
                <w:rFonts w:cs="Arial"/>
                <w:iCs/>
                <w:color w:val="0000FF"/>
                <w:sz w:val="24"/>
                <w:szCs w:val="24"/>
              </w:rPr>
              <w:t>μg/m</w:t>
            </w:r>
            <w:r w:rsidRPr="002F0457">
              <w:rPr>
                <w:rFonts w:cs="Arial"/>
                <w:iCs/>
                <w:color w:val="0000FF"/>
                <w:sz w:val="24"/>
                <w:szCs w:val="24"/>
                <w:vertAlign w:val="superscript"/>
              </w:rPr>
              <w:t>3</w:t>
            </w:r>
            <w:r>
              <w:rPr>
                <w:rFonts w:cs="Arial"/>
                <w:iCs/>
                <w:color w:val="0000FF"/>
                <w:sz w:val="24"/>
                <w:szCs w:val="24"/>
              </w:rPr>
              <w:t xml:space="preserve">, indicating a potential exceedance of the </w:t>
            </w:r>
            <w:r w:rsidRPr="005112D7">
              <w:rPr>
                <w:rFonts w:cs="Arial"/>
                <w:iCs/>
                <w:color w:val="0000FF"/>
                <w:sz w:val="24"/>
                <w:szCs w:val="24"/>
              </w:rPr>
              <w:t>NO</w:t>
            </w:r>
            <w:r w:rsidRPr="005112D7">
              <w:rPr>
                <w:rFonts w:cs="Arial"/>
                <w:iCs/>
                <w:color w:val="0000FF"/>
                <w:sz w:val="24"/>
                <w:szCs w:val="24"/>
                <w:vertAlign w:val="subscript"/>
              </w:rPr>
              <w:t>2</w:t>
            </w:r>
            <w:r>
              <w:rPr>
                <w:rFonts w:cs="Arial"/>
                <w:iCs/>
                <w:color w:val="0000FF"/>
                <w:sz w:val="24"/>
                <w:szCs w:val="24"/>
              </w:rPr>
              <w:t xml:space="preserve"> hourly mean AQS objective, </w:t>
            </w:r>
            <w:r w:rsidRPr="002F0457">
              <w:rPr>
                <w:rFonts w:cs="Arial"/>
                <w:iCs/>
                <w:color w:val="0000FF"/>
                <w:sz w:val="24"/>
                <w:szCs w:val="24"/>
              </w:rPr>
              <w:t xml:space="preserve">should be highlighted in </w:t>
            </w:r>
            <w:r w:rsidRPr="002F0457">
              <w:rPr>
                <w:rFonts w:cs="Arial"/>
                <w:b/>
                <w:bCs/>
                <w:iCs/>
                <w:color w:val="0000FF"/>
                <w:sz w:val="24"/>
                <w:szCs w:val="24"/>
              </w:rPr>
              <w:t>bold</w:t>
            </w:r>
            <w:r>
              <w:rPr>
                <w:rFonts w:cs="Arial"/>
                <w:b/>
                <w:bCs/>
                <w:iCs/>
                <w:color w:val="0000FF"/>
                <w:sz w:val="24"/>
                <w:szCs w:val="24"/>
              </w:rPr>
              <w:t xml:space="preserve"> and underlined</w:t>
            </w:r>
            <w:r w:rsidRPr="002F0457">
              <w:rPr>
                <w:rFonts w:cs="Arial"/>
                <w:iCs/>
                <w:color w:val="0000FF"/>
                <w:sz w:val="24"/>
                <w:szCs w:val="24"/>
              </w:rPr>
              <w:t>.</w:t>
            </w:r>
          </w:p>
          <w:p w14:paraId="5B60FAEF" w14:textId="77777777" w:rsidR="00BA4878" w:rsidRPr="002F0457" w:rsidRDefault="00BA4878" w:rsidP="007E1288">
            <w:pPr>
              <w:rPr>
                <w:rFonts w:cs="Arial"/>
                <w:iCs/>
                <w:color w:val="0000FF"/>
              </w:rPr>
            </w:pPr>
            <w:r w:rsidRPr="002F0457">
              <w:rPr>
                <w:rFonts w:cs="Arial"/>
                <w:iCs/>
                <w:color w:val="0000FF"/>
              </w:rPr>
              <w:t>The following should also be indicated:</w:t>
            </w:r>
          </w:p>
          <w:p w14:paraId="32878535" w14:textId="77777777" w:rsidR="00BA4878" w:rsidRPr="00BA4878" w:rsidRDefault="00BA4878" w:rsidP="007E1288">
            <w:pPr>
              <w:pStyle w:val="ListParagraph"/>
              <w:numPr>
                <w:ilvl w:val="0"/>
                <w:numId w:val="19"/>
              </w:numPr>
              <w:spacing w:before="0" w:after="0"/>
              <w:ind w:right="-2"/>
              <w:rPr>
                <w:rFonts w:cs="Arial"/>
                <w:iCs/>
                <w:color w:val="0000FF"/>
              </w:rPr>
            </w:pPr>
            <w:r w:rsidRPr="00BA4878">
              <w:rPr>
                <w:rFonts w:cs="Arial"/>
                <w:iCs/>
                <w:color w:val="0000FF"/>
              </w:rPr>
              <w:t>Bias adjustment factor used</w:t>
            </w:r>
          </w:p>
          <w:p w14:paraId="140E08B1" w14:textId="77777777" w:rsidR="00BA4878" w:rsidRPr="002F0457" w:rsidRDefault="00BA4878" w:rsidP="007E1288">
            <w:pPr>
              <w:numPr>
                <w:ilvl w:val="0"/>
                <w:numId w:val="18"/>
              </w:numPr>
              <w:spacing w:before="0" w:after="0"/>
              <w:rPr>
                <w:rFonts w:cs="Arial"/>
                <w:iCs/>
                <w:color w:val="0000FF"/>
              </w:rPr>
            </w:pPr>
            <w:r w:rsidRPr="002F0457">
              <w:rPr>
                <w:rFonts w:cs="Arial"/>
                <w:iCs/>
                <w:color w:val="0000FF"/>
              </w:rPr>
              <w:t>Results which are based on the mean of multiple tube exposure (e.g. triplicate tubes)</w:t>
            </w:r>
          </w:p>
          <w:p w14:paraId="797017E2" w14:textId="77777777" w:rsidR="00BA4878" w:rsidRPr="002F0457" w:rsidRDefault="00BA4878" w:rsidP="007E1288">
            <w:pPr>
              <w:numPr>
                <w:ilvl w:val="0"/>
                <w:numId w:val="18"/>
              </w:numPr>
              <w:spacing w:before="0" w:after="0"/>
              <w:rPr>
                <w:rFonts w:cs="Arial"/>
                <w:iCs/>
                <w:color w:val="0000FF"/>
              </w:rPr>
            </w:pPr>
            <w:r w:rsidRPr="002F0457">
              <w:rPr>
                <w:rFonts w:cs="Arial"/>
                <w:iCs/>
                <w:color w:val="0000FF"/>
              </w:rPr>
              <w:t>Data capture</w:t>
            </w:r>
          </w:p>
          <w:p w14:paraId="5C513209" w14:textId="2FEF65C4" w:rsidR="00BA4878" w:rsidRPr="002F0457" w:rsidRDefault="00BA4878" w:rsidP="007E1288">
            <w:pPr>
              <w:numPr>
                <w:ilvl w:val="0"/>
                <w:numId w:val="18"/>
              </w:numPr>
              <w:spacing w:before="0" w:after="0"/>
              <w:rPr>
                <w:rFonts w:cs="Arial"/>
                <w:iCs/>
                <w:color w:val="0000FF"/>
              </w:rPr>
            </w:pPr>
            <w:r w:rsidRPr="002F0457">
              <w:rPr>
                <w:rFonts w:cs="Arial"/>
                <w:iCs/>
                <w:color w:val="0000FF"/>
              </w:rPr>
              <w:t>Results that have been annualised (</w:t>
            </w:r>
            <w:r w:rsidR="00BB5A60">
              <w:rPr>
                <w:rFonts w:cs="Arial"/>
                <w:iCs/>
                <w:color w:val="0000FF"/>
              </w:rPr>
              <w:t>as per</w:t>
            </w:r>
            <w:r w:rsidRPr="00F564F4">
              <w:rPr>
                <w:rFonts w:cs="Arial"/>
                <w:iCs/>
                <w:color w:val="0000FF"/>
              </w:rPr>
              <w:t xml:space="preserve"> LAQM.TG16</w:t>
            </w:r>
            <w:r w:rsidRPr="002F0457">
              <w:rPr>
                <w:rFonts w:cs="Arial"/>
                <w:iCs/>
                <w:color w:val="0000FF"/>
              </w:rPr>
              <w:t>)</w:t>
            </w:r>
          </w:p>
          <w:p w14:paraId="31F963B4" w14:textId="77777777" w:rsidR="00BA4878" w:rsidRPr="002F0457" w:rsidRDefault="00BA4878" w:rsidP="007E1288">
            <w:pPr>
              <w:numPr>
                <w:ilvl w:val="0"/>
                <w:numId w:val="18"/>
              </w:numPr>
              <w:spacing w:before="0" w:after="0"/>
              <w:rPr>
                <w:rFonts w:cs="Arial"/>
                <w:iCs/>
                <w:color w:val="0000FF"/>
              </w:rPr>
            </w:pPr>
            <w:r w:rsidRPr="002F0457">
              <w:rPr>
                <w:rFonts w:cs="Arial"/>
                <w:iCs/>
                <w:color w:val="0000FF"/>
              </w:rPr>
              <w:t>Results that have been distance adjusted for relevant exposure</w:t>
            </w:r>
          </w:p>
          <w:p w14:paraId="5A299F07" w14:textId="6B3B35AC" w:rsidR="00BA4878" w:rsidRDefault="00BA4878" w:rsidP="007E1288">
            <w:pPr>
              <w:rPr>
                <w:color w:val="0000FF"/>
              </w:rPr>
            </w:pPr>
            <w:r>
              <w:rPr>
                <w:color w:val="0000FF"/>
              </w:rPr>
              <w:t>Where</w:t>
            </w:r>
            <w:r w:rsidRPr="002F0457">
              <w:rPr>
                <w:color w:val="0000FF"/>
              </w:rPr>
              <w:t xml:space="preserve"> </w:t>
            </w:r>
            <w:r>
              <w:rPr>
                <w:color w:val="0000FF"/>
              </w:rPr>
              <w:t xml:space="preserve">data capture is </w:t>
            </w:r>
            <w:r w:rsidRPr="002F0457">
              <w:rPr>
                <w:color w:val="0000FF"/>
              </w:rPr>
              <w:t>less</w:t>
            </w:r>
            <w:r>
              <w:rPr>
                <w:color w:val="0000FF"/>
              </w:rPr>
              <w:t xml:space="preserve"> than 75% of a full calendar year (less than </w:t>
            </w:r>
            <w:r w:rsidR="007E1288">
              <w:rPr>
                <w:color w:val="0000FF"/>
              </w:rPr>
              <w:t>nine</w:t>
            </w:r>
            <w:r>
              <w:rPr>
                <w:color w:val="0000FF"/>
              </w:rPr>
              <w:t xml:space="preserve"> months)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in </w:t>
            </w:r>
            <w:r w:rsidR="00DA7EF4">
              <w:rPr>
                <w:color w:val="0000FF"/>
              </w:rPr>
              <w:t>Chapter 7</w:t>
            </w:r>
            <w:r>
              <w:rPr>
                <w:color w:val="0000FF"/>
              </w:rPr>
              <w:t xml:space="preserve"> of LAQM.TG16</w:t>
            </w:r>
            <w:r w:rsidRPr="002F0457">
              <w:rPr>
                <w:color w:val="0000FF"/>
              </w:rPr>
              <w:t xml:space="preserve"> - before being comp</w:t>
            </w:r>
            <w:r>
              <w:rPr>
                <w:color w:val="0000FF"/>
              </w:rPr>
              <w:t>ared to annual mean objectives.</w:t>
            </w:r>
          </w:p>
          <w:p w14:paraId="2781ED93" w14:textId="1F7A7190" w:rsidR="00BA4878" w:rsidRDefault="00BA4878" w:rsidP="007E1288">
            <w:pPr>
              <w:rPr>
                <w:rFonts w:cs="Arial"/>
                <w:color w:val="0000FF"/>
              </w:rPr>
            </w:pPr>
            <w:r w:rsidRPr="002F0457">
              <w:rPr>
                <w:rFonts w:cs="Arial"/>
                <w:color w:val="0000FF"/>
              </w:rPr>
              <w:t>Details of annualisation and/or distance adjustment should be detailed in this section</w:t>
            </w:r>
            <w:r>
              <w:rPr>
                <w:rFonts w:cs="Arial"/>
                <w:color w:val="0000FF"/>
              </w:rPr>
              <w:t xml:space="preserve"> and further details provided in Appendix A if necessary</w:t>
            </w:r>
            <w:r w:rsidRPr="002F0457">
              <w:rPr>
                <w:rFonts w:cs="Arial"/>
                <w:color w:val="0000FF"/>
              </w:rPr>
              <w:t>.</w:t>
            </w:r>
          </w:p>
          <w:p w14:paraId="536E7CE2" w14:textId="2E078F31" w:rsidR="007E1288" w:rsidRDefault="007E1288" w:rsidP="007E1288">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Chapter 7: Fall-off in NO</w:t>
            </w:r>
            <w:r>
              <w:rPr>
                <w:color w:val="0000FF"/>
                <w:vertAlign w:val="subscript"/>
              </w:rPr>
              <w:t>2</w:t>
            </w:r>
            <w:r>
              <w:rPr>
                <w:color w:val="0000FF"/>
              </w:rPr>
              <w:t xml:space="preserve"> Concentrations with Distance from the Road of the </w:t>
            </w:r>
            <w:hyperlink r:id="rId30"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p>
          <w:p w14:paraId="50B9DAA5" w14:textId="730D22B0" w:rsidR="007E1288" w:rsidRPr="0080530F" w:rsidRDefault="007E1288" w:rsidP="007E1288">
            <w:pPr>
              <w:rPr>
                <w:color w:val="0000FF"/>
              </w:rPr>
            </w:pPr>
            <w:r w:rsidRPr="0080530F">
              <w:rPr>
                <w:color w:val="0000FF"/>
              </w:rPr>
              <w:t xml:space="preserve">To help with consistency of approach to processing diffusion tube monitoring data a specific </w:t>
            </w:r>
            <w:hyperlink r:id="rId31"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w:t>
            </w:r>
            <w:r w:rsidRPr="0080530F">
              <w:rPr>
                <w:color w:val="0000FF"/>
              </w:rPr>
              <w:lastRenderedPageBreak/>
              <w:t xml:space="preserve">annual mean concentrations for the diffusion tube monthly data entered and amalgamates the following </w:t>
            </w:r>
            <w:r>
              <w:rPr>
                <w:color w:val="0000FF"/>
              </w:rPr>
              <w:t xml:space="preserve">individual </w:t>
            </w:r>
            <w:r w:rsidRPr="0080530F">
              <w:rPr>
                <w:color w:val="0000FF"/>
              </w:rPr>
              <w:t>LAQM processing tools:</w:t>
            </w:r>
          </w:p>
          <w:p w14:paraId="0505BF0A" w14:textId="77777777" w:rsidR="007E1288" w:rsidRPr="0080530F" w:rsidRDefault="007E1288" w:rsidP="007E1288">
            <w:pPr>
              <w:pStyle w:val="ListParagraph"/>
              <w:numPr>
                <w:ilvl w:val="0"/>
                <w:numId w:val="27"/>
              </w:numPr>
              <w:rPr>
                <w:color w:val="0000FF"/>
              </w:rPr>
            </w:pPr>
            <w:r w:rsidRPr="0080530F">
              <w:rPr>
                <w:color w:val="0000FF"/>
              </w:rPr>
              <w:t>Annualisation tool;</w:t>
            </w:r>
          </w:p>
          <w:p w14:paraId="487EA6F8" w14:textId="77777777" w:rsidR="007E1288" w:rsidRDefault="007E1288" w:rsidP="007E1288">
            <w:pPr>
              <w:pStyle w:val="ListParagraph"/>
              <w:numPr>
                <w:ilvl w:val="0"/>
                <w:numId w:val="27"/>
              </w:numPr>
              <w:rPr>
                <w:color w:val="0000FF"/>
              </w:rPr>
            </w:pPr>
            <w:r w:rsidRPr="0080530F">
              <w:rPr>
                <w:color w:val="0000FF"/>
              </w:rPr>
              <w:t>Precision and accuracy tool – calculation of local bias; and</w:t>
            </w:r>
          </w:p>
          <w:p w14:paraId="3DD844BF" w14:textId="77777777" w:rsidR="007E1288" w:rsidRPr="0080530F" w:rsidRDefault="007E1288" w:rsidP="007E1288">
            <w:pPr>
              <w:pStyle w:val="ListParagraph"/>
              <w:numPr>
                <w:ilvl w:val="0"/>
                <w:numId w:val="27"/>
              </w:numPr>
              <w:rPr>
                <w:color w:val="0000FF"/>
              </w:rPr>
            </w:pPr>
            <w:r>
              <w:rPr>
                <w:color w:val="0000FF"/>
              </w:rPr>
              <w:t>NO</w:t>
            </w:r>
            <w:r>
              <w:rPr>
                <w:color w:val="0000FF"/>
                <w:vertAlign w:val="subscript"/>
              </w:rPr>
              <w:t>2</w:t>
            </w:r>
            <w:r>
              <w:rPr>
                <w:color w:val="0000FF"/>
              </w:rPr>
              <w:t xml:space="preserve"> fall off with distance calculator.</w:t>
            </w:r>
          </w:p>
          <w:p w14:paraId="6518F13E" w14:textId="77777777" w:rsidR="00BA4878" w:rsidRPr="007E1288" w:rsidRDefault="00BA4878" w:rsidP="007E1288">
            <w:pPr>
              <w:rPr>
                <w:b/>
                <w:bCs/>
                <w:color w:val="0000FF"/>
              </w:rPr>
            </w:pPr>
            <w:r w:rsidRPr="007E1288">
              <w:rPr>
                <w:b/>
                <w:bCs/>
                <w:color w:val="0000FF"/>
              </w:rPr>
              <w:t>Longer term datasets:</w:t>
            </w:r>
          </w:p>
          <w:p w14:paraId="5592A7DC" w14:textId="5F2C162D" w:rsidR="00BA4878" w:rsidRPr="002F0457" w:rsidRDefault="00BA4878" w:rsidP="007E1288">
            <w:pPr>
              <w:rPr>
                <w:rFonts w:cs="Arial"/>
                <w:color w:val="0000FF"/>
              </w:rPr>
            </w:pPr>
            <w:r w:rsidRPr="002F0457">
              <w:rPr>
                <w:rFonts w:cs="Arial"/>
                <w:color w:val="0000FF"/>
              </w:rPr>
              <w:t xml:space="preserve">If there are previous years’ data from the diffusion tube survey, these can be reported as in </w:t>
            </w:r>
            <w:r w:rsidR="007E1288">
              <w:rPr>
                <w:rFonts w:cs="Arial"/>
                <w:color w:val="0000FF"/>
              </w:rPr>
              <w:fldChar w:fldCharType="begin"/>
            </w:r>
            <w:r w:rsidR="007E1288">
              <w:rPr>
                <w:rFonts w:cs="Arial"/>
                <w:color w:val="0000FF"/>
              </w:rPr>
              <w:instrText xml:space="preserve"> REF _Ref68512827 \h  \* MERGEFORMAT </w:instrText>
            </w:r>
            <w:r w:rsidR="007E1288">
              <w:rPr>
                <w:rFonts w:cs="Arial"/>
                <w:color w:val="0000FF"/>
              </w:rPr>
            </w:r>
            <w:r w:rsidR="007E1288">
              <w:rPr>
                <w:rFonts w:cs="Arial"/>
                <w:color w:val="0000FF"/>
              </w:rPr>
              <w:fldChar w:fldCharType="separate"/>
            </w:r>
            <w:r w:rsidR="00D1714E" w:rsidRPr="00D1714E">
              <w:rPr>
                <w:rFonts w:cs="Arial"/>
                <w:color w:val="0000FF"/>
              </w:rPr>
              <w:t>Table 2.6</w:t>
            </w:r>
            <w:r w:rsidR="007E1288">
              <w:rPr>
                <w:rFonts w:cs="Arial"/>
                <w:color w:val="0000FF"/>
              </w:rPr>
              <w:fldChar w:fldCharType="end"/>
            </w:r>
            <w:r w:rsidRPr="002F0457">
              <w:rPr>
                <w:rFonts w:cs="Arial"/>
                <w:color w:val="0000FF"/>
              </w:rPr>
              <w:t xml:space="preserve"> below, although this is not a requirement. Additional tables and charts may also be used to illustrate trends over the last </w:t>
            </w:r>
            <w:r w:rsidR="007E1288">
              <w:rPr>
                <w:rFonts w:cs="Arial"/>
                <w:color w:val="0000FF"/>
              </w:rPr>
              <w:t>five</w:t>
            </w:r>
            <w:r w:rsidRPr="002F0457">
              <w:rPr>
                <w:rFonts w:cs="Arial"/>
                <w:color w:val="0000FF"/>
              </w:rPr>
              <w:t xml:space="preserve"> years.</w:t>
            </w:r>
          </w:p>
          <w:p w14:paraId="593354C2" w14:textId="3C725CAC" w:rsidR="00BA4878" w:rsidRDefault="00BA4878" w:rsidP="007E1288">
            <w:pPr>
              <w:rPr>
                <w:rFonts w:cs="Arial"/>
                <w:color w:val="0000FF"/>
              </w:rPr>
            </w:pPr>
            <w:r w:rsidRPr="003E01C9">
              <w:rPr>
                <w:rFonts w:cs="Arial"/>
                <w:color w:val="0000FF"/>
              </w:rPr>
              <w:t>Exceed</w:t>
            </w:r>
            <w:r>
              <w:rPr>
                <w:rFonts w:cs="Arial"/>
                <w:color w:val="0000FF"/>
              </w:rPr>
              <w:t>a</w:t>
            </w:r>
            <w:r w:rsidRPr="003E01C9">
              <w:rPr>
                <w:rFonts w:cs="Arial"/>
                <w:color w:val="0000FF"/>
              </w:rPr>
              <w:t>nces of the 40μg/m</w:t>
            </w:r>
            <w:r w:rsidRPr="00484EC4">
              <w:rPr>
                <w:rFonts w:cs="Arial"/>
                <w:color w:val="0000FF"/>
                <w:vertAlign w:val="superscript"/>
              </w:rPr>
              <w:t>3</w:t>
            </w:r>
            <w:r w:rsidRPr="00743DAC">
              <w:rPr>
                <w:rFonts w:cs="Arial"/>
                <w:color w:val="0000FF"/>
              </w:rPr>
              <w:t xml:space="preserve"> annual mean NO</w:t>
            </w:r>
            <w:r w:rsidRPr="00743DAC">
              <w:rPr>
                <w:rFonts w:cs="Arial"/>
                <w:color w:val="0000FF"/>
                <w:vertAlign w:val="subscript"/>
              </w:rPr>
              <w:t>2</w:t>
            </w:r>
            <w:r w:rsidRPr="00743DAC">
              <w:rPr>
                <w:rFonts w:cs="Arial"/>
                <w:color w:val="0000FF"/>
              </w:rPr>
              <w:t xml:space="preserve"> objective should be highlighted in </w:t>
            </w:r>
            <w:r w:rsidRPr="00743DAC">
              <w:rPr>
                <w:rFonts w:cs="Arial"/>
                <w:b/>
                <w:color w:val="0000FF"/>
              </w:rPr>
              <w:t>bold</w:t>
            </w:r>
            <w:r w:rsidRPr="00743DAC">
              <w:rPr>
                <w:rFonts w:cs="Arial"/>
                <w:color w:val="0000FF"/>
              </w:rPr>
              <w:t>.</w:t>
            </w:r>
          </w:p>
          <w:p w14:paraId="4C67A833" w14:textId="77777777" w:rsidR="00BA4878" w:rsidRDefault="00BA4878" w:rsidP="007E1288">
            <w:pPr>
              <w:pStyle w:val="BodyText3"/>
              <w:ind w:right="-2"/>
              <w:rPr>
                <w:rFonts w:cs="Arial"/>
                <w:iCs/>
                <w:color w:val="0000FF"/>
                <w:sz w:val="24"/>
                <w:szCs w:val="24"/>
              </w:rPr>
            </w:pPr>
            <w:r>
              <w:rPr>
                <w:rFonts w:cs="Arial"/>
                <w:iCs/>
                <w:color w:val="0000FF"/>
                <w:sz w:val="24"/>
                <w:szCs w:val="24"/>
              </w:rPr>
              <w:t>NO</w:t>
            </w:r>
            <w:r>
              <w:rPr>
                <w:rFonts w:cs="Arial"/>
                <w:iCs/>
                <w:color w:val="0000FF"/>
                <w:sz w:val="24"/>
                <w:szCs w:val="24"/>
                <w:vertAlign w:val="subscript"/>
              </w:rPr>
              <w:t>2</w:t>
            </w:r>
            <w:r>
              <w:rPr>
                <w:rFonts w:cs="Arial"/>
                <w:iCs/>
                <w:color w:val="0000FF"/>
                <w:sz w:val="24"/>
                <w:szCs w:val="24"/>
              </w:rPr>
              <w:t xml:space="preserve"> annual means in excess of 60μg/m</w:t>
            </w:r>
            <w:r>
              <w:rPr>
                <w:rFonts w:cs="Arial"/>
                <w:iCs/>
                <w:color w:val="0000FF"/>
                <w:sz w:val="24"/>
                <w:szCs w:val="24"/>
                <w:vertAlign w:val="superscript"/>
              </w:rPr>
              <w:t>3</w:t>
            </w:r>
            <w:r>
              <w:rPr>
                <w:rFonts w:cs="Arial"/>
                <w:iCs/>
                <w:color w:val="0000FF"/>
                <w:sz w:val="24"/>
                <w:szCs w:val="24"/>
              </w:rPr>
              <w:t>, indicating a potential exceedance of the NO</w:t>
            </w:r>
            <w:r>
              <w:rPr>
                <w:rFonts w:cs="Arial"/>
                <w:iCs/>
                <w:color w:val="0000FF"/>
                <w:sz w:val="24"/>
                <w:szCs w:val="24"/>
                <w:vertAlign w:val="subscript"/>
              </w:rPr>
              <w:t>2</w:t>
            </w:r>
            <w:r>
              <w:rPr>
                <w:rFonts w:cs="Arial"/>
                <w:iCs/>
                <w:color w:val="0000FF"/>
                <w:sz w:val="24"/>
                <w:szCs w:val="24"/>
              </w:rPr>
              <w:t xml:space="preserve"> hourly mean AQS objective, should be highlighted in </w:t>
            </w:r>
            <w:r>
              <w:rPr>
                <w:rFonts w:cs="Arial"/>
                <w:b/>
                <w:bCs/>
                <w:iCs/>
                <w:color w:val="0000FF"/>
                <w:sz w:val="24"/>
                <w:szCs w:val="24"/>
              </w:rPr>
              <w:t>bold and underlined</w:t>
            </w:r>
            <w:r>
              <w:rPr>
                <w:rFonts w:cs="Arial"/>
                <w:iCs/>
                <w:color w:val="0000FF"/>
                <w:sz w:val="24"/>
                <w:szCs w:val="24"/>
              </w:rPr>
              <w:t>.</w:t>
            </w:r>
          </w:p>
          <w:p w14:paraId="356366F9" w14:textId="77777777" w:rsidR="00BA4878" w:rsidRPr="003E01C9" w:rsidRDefault="00BA4878" w:rsidP="007E1288">
            <w:pPr>
              <w:rPr>
                <w:rFonts w:cs="Arial"/>
                <w:color w:val="0000FF"/>
              </w:rPr>
            </w:pPr>
            <w:r w:rsidRPr="003E01C9">
              <w:rPr>
                <w:rFonts w:cs="Arial"/>
                <w:color w:val="0000FF"/>
              </w:rPr>
              <w:t>All results should be bias-adjusted, with the bias adjustment fact</w:t>
            </w:r>
            <w:r w:rsidRPr="00484EC4">
              <w:rPr>
                <w:rFonts w:cs="Arial"/>
                <w:color w:val="0000FF"/>
              </w:rPr>
              <w:t>ors used for each year included</w:t>
            </w:r>
            <w:r>
              <w:rPr>
                <w:rFonts w:cs="Arial"/>
                <w:color w:val="0000FF"/>
              </w:rPr>
              <w:t>.</w:t>
            </w:r>
          </w:p>
          <w:p w14:paraId="387D2CE6" w14:textId="5F515AFD" w:rsidR="00BA4878" w:rsidRPr="002F0457" w:rsidRDefault="00A830B5" w:rsidP="007E1288">
            <w:pPr>
              <w:rPr>
                <w:color w:val="0000FF"/>
              </w:rPr>
            </w:pPr>
            <w:r w:rsidRPr="00BA4485">
              <w:rPr>
                <w:b/>
                <w:bCs/>
                <w:color w:val="0000FF"/>
              </w:rPr>
              <w:t>Delete this box when the document is finished</w:t>
            </w:r>
          </w:p>
        </w:tc>
      </w:tr>
    </w:tbl>
    <w:p w14:paraId="09D51F38" w14:textId="38901994" w:rsidR="00BA4878" w:rsidRPr="00BA4878" w:rsidRDefault="00BA4878" w:rsidP="00400B0F">
      <w:pPr>
        <w:rPr>
          <w:color w:val="FF0000"/>
        </w:rPr>
      </w:pPr>
      <w:r w:rsidRPr="00BA4878">
        <w:rPr>
          <w:color w:val="FF0000"/>
        </w:rPr>
        <w:lastRenderedPageBreak/>
        <w:t>Start writing any text here…</w:t>
      </w:r>
    </w:p>
    <w:p w14:paraId="57D3E101" w14:textId="77777777" w:rsidR="00B15249" w:rsidRDefault="00B15249" w:rsidP="00400B0F"/>
    <w:p w14:paraId="766BC418" w14:textId="77777777" w:rsidR="00B15249" w:rsidRDefault="00B15249" w:rsidP="00400B0F">
      <w:pPr>
        <w:pStyle w:val="Heading2"/>
        <w:spacing w:line="360" w:lineRule="auto"/>
        <w:sectPr w:rsidR="00B15249" w:rsidSect="003172A5">
          <w:footerReference w:type="default" r:id="rId32"/>
          <w:pgSz w:w="11899" w:h="16838" w:code="9"/>
          <w:pgMar w:top="1134" w:right="1134" w:bottom="1134" w:left="1134" w:header="340" w:footer="340" w:gutter="0"/>
          <w:cols w:space="708"/>
          <w:docGrid w:linePitch="326"/>
        </w:sectPr>
      </w:pPr>
    </w:p>
    <w:p w14:paraId="1F4EC521" w14:textId="0A85ABD7" w:rsidR="00B15249" w:rsidRDefault="00B15249" w:rsidP="00400B0F">
      <w:pPr>
        <w:pStyle w:val="Caption"/>
      </w:pPr>
      <w:bookmarkStart w:id="55" w:name="_Ref55231798"/>
      <w:bookmarkStart w:id="56" w:name="_Toc67582952"/>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Table \* ARABIC \s 1 </w:instrText>
      </w:r>
      <w:r w:rsidR="007E3005">
        <w:fldChar w:fldCharType="separate"/>
      </w:r>
      <w:r w:rsidR="00D1714E">
        <w:rPr>
          <w:noProof/>
        </w:rPr>
        <w:t>5</w:t>
      </w:r>
      <w:r w:rsidR="007E3005">
        <w:rPr>
          <w:noProof/>
        </w:rPr>
        <w:fldChar w:fldCharType="end"/>
      </w:r>
      <w:bookmarkEnd w:id="55"/>
      <w:r>
        <w:t xml:space="preserve"> </w:t>
      </w:r>
      <w:r w:rsidR="00BA4878" w:rsidRPr="00BA4878">
        <w:t>Results of Nitrogen Dioxide Diffusion Tubes in 2020</w:t>
      </w:r>
      <w:bookmarkEnd w:id="56"/>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714"/>
        <w:gridCol w:w="2127"/>
        <w:gridCol w:w="1842"/>
        <w:gridCol w:w="2410"/>
        <w:gridCol w:w="2268"/>
        <w:gridCol w:w="2603"/>
      </w:tblGrid>
      <w:tr w:rsidR="00BA4878" w:rsidRPr="00BA4878" w14:paraId="2E98A469" w14:textId="77777777" w:rsidTr="00BA4878">
        <w:trPr>
          <w:cnfStyle w:val="100000000000" w:firstRow="1" w:lastRow="0" w:firstColumn="0" w:lastColumn="0" w:oddVBand="0" w:evenVBand="0" w:oddHBand="0"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1116" w:type="dxa"/>
            <w:tcBorders>
              <w:right w:val="none" w:sz="0" w:space="0" w:color="auto"/>
            </w:tcBorders>
            <w:shd w:val="clear" w:color="auto" w:fill="auto"/>
            <w:vAlign w:val="center"/>
          </w:tcPr>
          <w:p w14:paraId="528F89BE" w14:textId="77777777" w:rsidR="00BA4878" w:rsidRPr="00BA4878" w:rsidRDefault="00BA4878" w:rsidP="00BA4878">
            <w:pPr>
              <w:spacing w:line="240" w:lineRule="auto"/>
              <w:jc w:val="center"/>
              <w:rPr>
                <w:sz w:val="20"/>
                <w:szCs w:val="18"/>
              </w:rPr>
            </w:pPr>
            <w:r w:rsidRPr="00BA4878">
              <w:rPr>
                <w:sz w:val="20"/>
                <w:szCs w:val="18"/>
              </w:rPr>
              <w:t>Site ID</w:t>
            </w:r>
          </w:p>
        </w:tc>
        <w:tc>
          <w:tcPr>
            <w:tcW w:w="1714" w:type="dxa"/>
            <w:tcBorders>
              <w:left w:val="none" w:sz="0" w:space="0" w:color="auto"/>
              <w:right w:val="none" w:sz="0" w:space="0" w:color="auto"/>
            </w:tcBorders>
            <w:shd w:val="clear" w:color="auto" w:fill="auto"/>
            <w:vAlign w:val="center"/>
          </w:tcPr>
          <w:p w14:paraId="67A413BD"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Location</w:t>
            </w:r>
          </w:p>
        </w:tc>
        <w:tc>
          <w:tcPr>
            <w:tcW w:w="2127" w:type="dxa"/>
            <w:tcBorders>
              <w:left w:val="none" w:sz="0" w:space="0" w:color="auto"/>
              <w:right w:val="none" w:sz="0" w:space="0" w:color="auto"/>
            </w:tcBorders>
            <w:shd w:val="clear" w:color="auto" w:fill="auto"/>
            <w:vAlign w:val="center"/>
          </w:tcPr>
          <w:p w14:paraId="1C963213"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Site Type</w:t>
            </w:r>
          </w:p>
        </w:tc>
        <w:tc>
          <w:tcPr>
            <w:tcW w:w="1842" w:type="dxa"/>
            <w:tcBorders>
              <w:left w:val="none" w:sz="0" w:space="0" w:color="auto"/>
              <w:right w:val="none" w:sz="0" w:space="0" w:color="auto"/>
            </w:tcBorders>
            <w:shd w:val="clear" w:color="auto" w:fill="auto"/>
            <w:vAlign w:val="center"/>
          </w:tcPr>
          <w:p w14:paraId="490BB268" w14:textId="6E04E22E"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Within AQMA?</w:t>
            </w:r>
            <w:r w:rsidR="007E1288">
              <w:rPr>
                <w:sz w:val="20"/>
                <w:szCs w:val="18"/>
              </w:rPr>
              <w:t xml:space="preserve"> Which AQMA?</w:t>
            </w:r>
          </w:p>
        </w:tc>
        <w:tc>
          <w:tcPr>
            <w:tcW w:w="2410" w:type="dxa"/>
            <w:tcBorders>
              <w:left w:val="none" w:sz="0" w:space="0" w:color="auto"/>
              <w:right w:val="none" w:sz="0" w:space="0" w:color="auto"/>
            </w:tcBorders>
            <w:shd w:val="clear" w:color="auto" w:fill="auto"/>
            <w:vAlign w:val="center"/>
          </w:tcPr>
          <w:p w14:paraId="60C81FC3" w14:textId="27D97CE9"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Triplicate or Co</w:t>
            </w:r>
            <w:r w:rsidR="00293550">
              <w:rPr>
                <w:sz w:val="20"/>
                <w:szCs w:val="18"/>
              </w:rPr>
              <w:t>-</w:t>
            </w:r>
            <w:r w:rsidRPr="00BA4878">
              <w:rPr>
                <w:sz w:val="20"/>
                <w:szCs w:val="18"/>
              </w:rPr>
              <w:t>located Tube</w:t>
            </w:r>
          </w:p>
        </w:tc>
        <w:tc>
          <w:tcPr>
            <w:tcW w:w="2268" w:type="dxa"/>
            <w:tcBorders>
              <w:left w:val="none" w:sz="0" w:space="0" w:color="auto"/>
              <w:right w:val="none" w:sz="0" w:space="0" w:color="auto"/>
            </w:tcBorders>
            <w:shd w:val="clear" w:color="auto" w:fill="auto"/>
            <w:vAlign w:val="center"/>
          </w:tcPr>
          <w:p w14:paraId="78776FD3"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 xml:space="preserve">Full Calendar Year Data Capture 2020 (Number of Months or %) </w:t>
            </w:r>
            <w:r w:rsidRPr="00BA4878">
              <w:rPr>
                <w:sz w:val="20"/>
                <w:szCs w:val="18"/>
                <w:vertAlign w:val="superscript"/>
              </w:rPr>
              <w:t>a</w:t>
            </w:r>
          </w:p>
        </w:tc>
        <w:tc>
          <w:tcPr>
            <w:tcW w:w="2603" w:type="dxa"/>
            <w:tcBorders>
              <w:left w:val="none" w:sz="0" w:space="0" w:color="auto"/>
            </w:tcBorders>
            <w:shd w:val="clear" w:color="auto" w:fill="auto"/>
            <w:vAlign w:val="center"/>
          </w:tcPr>
          <w:p w14:paraId="1909F8C0"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2020 Annual Mean Concentration (</w:t>
            </w:r>
            <w:r w:rsidRPr="00BA4878">
              <w:rPr>
                <w:rFonts w:cs="Arial"/>
                <w:sz w:val="20"/>
                <w:szCs w:val="18"/>
              </w:rPr>
              <w:t>µ</w:t>
            </w:r>
            <w:r w:rsidRPr="00BA4878">
              <w:rPr>
                <w:sz w:val="20"/>
                <w:szCs w:val="18"/>
              </w:rPr>
              <w:t>g/m</w:t>
            </w:r>
            <w:r w:rsidRPr="00BA4878">
              <w:rPr>
                <w:sz w:val="20"/>
                <w:szCs w:val="18"/>
                <w:vertAlign w:val="superscript"/>
              </w:rPr>
              <w:t>3</w:t>
            </w:r>
            <w:r w:rsidRPr="00BA4878">
              <w:rPr>
                <w:sz w:val="20"/>
                <w:szCs w:val="18"/>
              </w:rPr>
              <w:t xml:space="preserve">) - Bias Adjustment factor = </w:t>
            </w:r>
            <w:r w:rsidRPr="00BA4878">
              <w:rPr>
                <w:color w:val="FF0000"/>
                <w:sz w:val="20"/>
                <w:szCs w:val="18"/>
              </w:rPr>
              <w:t>XX</w:t>
            </w:r>
            <w:r w:rsidRPr="00BA4878">
              <w:rPr>
                <w:sz w:val="20"/>
                <w:szCs w:val="18"/>
              </w:rPr>
              <w:t xml:space="preserve"> </w:t>
            </w:r>
            <w:r w:rsidRPr="00BA4878">
              <w:rPr>
                <w:sz w:val="20"/>
                <w:szCs w:val="18"/>
                <w:vertAlign w:val="superscript"/>
              </w:rPr>
              <w:t>b</w:t>
            </w:r>
          </w:p>
        </w:tc>
      </w:tr>
      <w:tr w:rsidR="00BA4878" w:rsidRPr="00BA4878" w14:paraId="5696D625" w14:textId="77777777" w:rsidTr="007E1288">
        <w:trPr>
          <w:trHeight w:val="60"/>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vAlign w:val="center"/>
          </w:tcPr>
          <w:p w14:paraId="30E80EA3" w14:textId="77777777" w:rsidR="00BA4878" w:rsidRPr="006543A8" w:rsidRDefault="00BA4878" w:rsidP="007E1288">
            <w:pPr>
              <w:spacing w:before="0" w:after="0" w:line="240" w:lineRule="auto"/>
              <w:jc w:val="center"/>
              <w:rPr>
                <w:color w:val="FF0000"/>
                <w:sz w:val="20"/>
                <w:szCs w:val="18"/>
              </w:rPr>
            </w:pPr>
            <w:r w:rsidRPr="006543A8">
              <w:rPr>
                <w:color w:val="FF0000"/>
                <w:sz w:val="20"/>
                <w:szCs w:val="18"/>
              </w:rPr>
              <w:t>DT1</w:t>
            </w:r>
          </w:p>
        </w:tc>
        <w:tc>
          <w:tcPr>
            <w:tcW w:w="1714" w:type="dxa"/>
            <w:shd w:val="clear" w:color="auto" w:fill="auto"/>
            <w:vAlign w:val="center"/>
          </w:tcPr>
          <w:p w14:paraId="5186496C"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DT1 Location</w:t>
            </w:r>
          </w:p>
        </w:tc>
        <w:tc>
          <w:tcPr>
            <w:tcW w:w="2127" w:type="dxa"/>
            <w:shd w:val="clear" w:color="auto" w:fill="auto"/>
            <w:vAlign w:val="center"/>
          </w:tcPr>
          <w:p w14:paraId="27BB95A5"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Roadside</w:t>
            </w:r>
          </w:p>
        </w:tc>
        <w:tc>
          <w:tcPr>
            <w:tcW w:w="1842" w:type="dxa"/>
            <w:shd w:val="clear" w:color="auto" w:fill="auto"/>
            <w:vAlign w:val="center"/>
          </w:tcPr>
          <w:p w14:paraId="62689383"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N</w:t>
            </w:r>
          </w:p>
        </w:tc>
        <w:tc>
          <w:tcPr>
            <w:tcW w:w="2410" w:type="dxa"/>
            <w:shd w:val="clear" w:color="auto" w:fill="auto"/>
            <w:vAlign w:val="center"/>
          </w:tcPr>
          <w:p w14:paraId="60EFE7BF"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Triplicate and Co-located</w:t>
            </w:r>
          </w:p>
        </w:tc>
        <w:tc>
          <w:tcPr>
            <w:tcW w:w="2268" w:type="dxa"/>
            <w:shd w:val="clear" w:color="auto" w:fill="auto"/>
            <w:vAlign w:val="center"/>
          </w:tcPr>
          <w:p w14:paraId="6E9A7E73"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11 months</w:t>
            </w:r>
          </w:p>
        </w:tc>
        <w:tc>
          <w:tcPr>
            <w:tcW w:w="2603" w:type="dxa"/>
            <w:shd w:val="clear" w:color="auto" w:fill="auto"/>
            <w:vAlign w:val="center"/>
          </w:tcPr>
          <w:p w14:paraId="37F1E97B"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34.6</w:t>
            </w:r>
          </w:p>
        </w:tc>
      </w:tr>
      <w:tr w:rsidR="00BA4878" w:rsidRPr="00BA4878" w14:paraId="0E69D1BA" w14:textId="77777777" w:rsidTr="007E128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vAlign w:val="center"/>
          </w:tcPr>
          <w:p w14:paraId="73A227B3" w14:textId="77777777" w:rsidR="00BA4878" w:rsidRPr="006543A8" w:rsidRDefault="00BA4878" w:rsidP="007E1288">
            <w:pPr>
              <w:spacing w:before="0" w:after="0" w:line="240" w:lineRule="auto"/>
              <w:jc w:val="center"/>
              <w:rPr>
                <w:color w:val="FF0000"/>
                <w:sz w:val="20"/>
                <w:szCs w:val="18"/>
              </w:rPr>
            </w:pPr>
          </w:p>
        </w:tc>
        <w:tc>
          <w:tcPr>
            <w:tcW w:w="1714" w:type="dxa"/>
            <w:shd w:val="clear" w:color="auto" w:fill="auto"/>
            <w:vAlign w:val="center"/>
          </w:tcPr>
          <w:p w14:paraId="2ED9EB33"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2127" w:type="dxa"/>
            <w:shd w:val="clear" w:color="auto" w:fill="auto"/>
            <w:vAlign w:val="center"/>
          </w:tcPr>
          <w:p w14:paraId="7920D007"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842" w:type="dxa"/>
            <w:shd w:val="clear" w:color="auto" w:fill="auto"/>
            <w:vAlign w:val="center"/>
          </w:tcPr>
          <w:p w14:paraId="7AD987D6"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2410" w:type="dxa"/>
            <w:shd w:val="clear" w:color="auto" w:fill="auto"/>
            <w:vAlign w:val="center"/>
          </w:tcPr>
          <w:p w14:paraId="063D2125"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2268" w:type="dxa"/>
            <w:shd w:val="clear" w:color="auto" w:fill="auto"/>
            <w:vAlign w:val="center"/>
          </w:tcPr>
          <w:p w14:paraId="722D3A6A"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2603" w:type="dxa"/>
            <w:shd w:val="clear" w:color="auto" w:fill="auto"/>
            <w:vAlign w:val="center"/>
          </w:tcPr>
          <w:p w14:paraId="4C26FAA1"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r>
      <w:tr w:rsidR="00BA4878" w:rsidRPr="00BA4878" w14:paraId="5252A691" w14:textId="77777777" w:rsidTr="007E1288">
        <w:trPr>
          <w:trHeight w:val="60"/>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vAlign w:val="center"/>
          </w:tcPr>
          <w:p w14:paraId="0C9F7AE1" w14:textId="77777777" w:rsidR="00BA4878" w:rsidRPr="006543A8" w:rsidRDefault="00BA4878" w:rsidP="007E1288">
            <w:pPr>
              <w:spacing w:before="0" w:after="0" w:line="240" w:lineRule="auto"/>
              <w:jc w:val="center"/>
              <w:rPr>
                <w:color w:val="FF0000"/>
                <w:sz w:val="20"/>
                <w:szCs w:val="18"/>
              </w:rPr>
            </w:pPr>
          </w:p>
        </w:tc>
        <w:tc>
          <w:tcPr>
            <w:tcW w:w="1714" w:type="dxa"/>
            <w:shd w:val="clear" w:color="auto" w:fill="auto"/>
            <w:vAlign w:val="center"/>
          </w:tcPr>
          <w:p w14:paraId="5D39C6F4"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2127" w:type="dxa"/>
            <w:shd w:val="clear" w:color="auto" w:fill="auto"/>
            <w:vAlign w:val="center"/>
          </w:tcPr>
          <w:p w14:paraId="0C9267D8"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842" w:type="dxa"/>
            <w:shd w:val="clear" w:color="auto" w:fill="auto"/>
            <w:vAlign w:val="center"/>
          </w:tcPr>
          <w:p w14:paraId="67A67DD7"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2410" w:type="dxa"/>
            <w:shd w:val="clear" w:color="auto" w:fill="auto"/>
            <w:vAlign w:val="center"/>
          </w:tcPr>
          <w:p w14:paraId="7936A008"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2268" w:type="dxa"/>
            <w:shd w:val="clear" w:color="auto" w:fill="auto"/>
            <w:vAlign w:val="center"/>
          </w:tcPr>
          <w:p w14:paraId="3FA64792"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2603" w:type="dxa"/>
            <w:shd w:val="clear" w:color="auto" w:fill="auto"/>
            <w:vAlign w:val="center"/>
          </w:tcPr>
          <w:p w14:paraId="69147ED5" w14:textId="77777777" w:rsidR="00BA4878" w:rsidRPr="006543A8"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r>
      <w:tr w:rsidR="00BA4878" w:rsidRPr="00BA4878" w14:paraId="2C6C8020" w14:textId="77777777" w:rsidTr="007E128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16" w:type="dxa"/>
            <w:shd w:val="clear" w:color="auto" w:fill="auto"/>
            <w:vAlign w:val="center"/>
          </w:tcPr>
          <w:p w14:paraId="47CCE5D0" w14:textId="77777777" w:rsidR="00BA4878" w:rsidRPr="006543A8" w:rsidRDefault="00BA4878" w:rsidP="007E1288">
            <w:pPr>
              <w:spacing w:before="0" w:after="0" w:line="240" w:lineRule="auto"/>
              <w:jc w:val="center"/>
              <w:rPr>
                <w:color w:val="FF0000"/>
                <w:sz w:val="20"/>
                <w:szCs w:val="18"/>
              </w:rPr>
            </w:pPr>
          </w:p>
        </w:tc>
        <w:tc>
          <w:tcPr>
            <w:tcW w:w="1714" w:type="dxa"/>
            <w:shd w:val="clear" w:color="auto" w:fill="auto"/>
            <w:vAlign w:val="center"/>
          </w:tcPr>
          <w:p w14:paraId="1A992DF0"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2127" w:type="dxa"/>
            <w:shd w:val="clear" w:color="auto" w:fill="auto"/>
            <w:vAlign w:val="center"/>
          </w:tcPr>
          <w:p w14:paraId="01840DB5"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842" w:type="dxa"/>
            <w:shd w:val="clear" w:color="auto" w:fill="auto"/>
            <w:vAlign w:val="center"/>
          </w:tcPr>
          <w:p w14:paraId="420E911A"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2410" w:type="dxa"/>
            <w:shd w:val="clear" w:color="auto" w:fill="auto"/>
            <w:vAlign w:val="center"/>
          </w:tcPr>
          <w:p w14:paraId="43E15CB3"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2268" w:type="dxa"/>
            <w:shd w:val="clear" w:color="auto" w:fill="auto"/>
            <w:vAlign w:val="center"/>
          </w:tcPr>
          <w:p w14:paraId="37AE248E"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2603" w:type="dxa"/>
            <w:shd w:val="clear" w:color="auto" w:fill="auto"/>
            <w:vAlign w:val="center"/>
          </w:tcPr>
          <w:p w14:paraId="2EBD3A26" w14:textId="77777777" w:rsidR="00BA4878" w:rsidRPr="006543A8"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r>
    </w:tbl>
    <w:p w14:paraId="4055EFC9" w14:textId="5B531D7C" w:rsidR="00BA4878" w:rsidRPr="00BA4878" w:rsidRDefault="00BA4878" w:rsidP="007E1288">
      <w:pPr>
        <w:spacing w:line="240" w:lineRule="auto"/>
        <w:rPr>
          <w:vertAlign w:val="subscript"/>
        </w:rPr>
      </w:pPr>
      <w:r>
        <w:t xml:space="preserve">In </w:t>
      </w:r>
      <w:r w:rsidRPr="00BA4878">
        <w:rPr>
          <w:b/>
          <w:bCs/>
        </w:rPr>
        <w:t>bold</w:t>
      </w:r>
      <w:r>
        <w:t>, exceedance of the NO</w:t>
      </w:r>
      <w:r w:rsidRPr="00BA4878">
        <w:rPr>
          <w:vertAlign w:val="subscript"/>
        </w:rPr>
        <w:t>2</w:t>
      </w:r>
      <w:r>
        <w:t xml:space="preserve"> annual mean AQS objective of 40µg/m</w:t>
      </w:r>
      <w:r w:rsidRPr="00BA4878">
        <w:rPr>
          <w:vertAlign w:val="superscript"/>
        </w:rPr>
        <w:t>3</w:t>
      </w:r>
      <w:r>
        <w:rPr>
          <w:vertAlign w:val="subscript"/>
        </w:rPr>
        <w:t>.</w:t>
      </w:r>
    </w:p>
    <w:p w14:paraId="3BDCCCB0" w14:textId="56B43B48" w:rsidR="00BA4878" w:rsidRDefault="00BA4878" w:rsidP="007E1288">
      <w:pPr>
        <w:spacing w:line="240" w:lineRule="auto"/>
      </w:pPr>
      <w:r w:rsidRPr="00BA4878">
        <w:rPr>
          <w:u w:val="single"/>
        </w:rPr>
        <w:t>Underlined</w:t>
      </w:r>
      <w:r>
        <w:t>, annual mean &gt; 60µg/m</w:t>
      </w:r>
      <w:r w:rsidRPr="00BA4878">
        <w:rPr>
          <w:vertAlign w:val="superscript"/>
        </w:rPr>
        <w:t>3</w:t>
      </w:r>
      <w:r>
        <w:t>, indicating a potential exceedance of the NO</w:t>
      </w:r>
      <w:r w:rsidRPr="00640012">
        <w:rPr>
          <w:vertAlign w:val="subscript"/>
        </w:rPr>
        <w:t>2</w:t>
      </w:r>
      <w:r>
        <w:t xml:space="preserve"> hourly mean AQS objective.</w:t>
      </w:r>
    </w:p>
    <w:p w14:paraId="20A53E2D" w14:textId="5D99BDE6" w:rsidR="00BA4878" w:rsidRDefault="00BA4878" w:rsidP="007E1288">
      <w:pPr>
        <w:spacing w:line="240" w:lineRule="auto"/>
      </w:pPr>
      <w:r w:rsidRPr="00BA4878">
        <w:rPr>
          <w:vertAlign w:val="superscript"/>
        </w:rPr>
        <w:t>a</w:t>
      </w:r>
      <w:r>
        <w:t xml:space="preserve"> Means should be “annualised” as </w:t>
      </w:r>
      <w:r w:rsidR="00DA7EF4">
        <w:t>per</w:t>
      </w:r>
      <w:r>
        <w:t xml:space="preserve"> LAQM.</w:t>
      </w:r>
      <w:proofErr w:type="gramStart"/>
      <w:r>
        <w:t>TG16, if</w:t>
      </w:r>
      <w:proofErr w:type="gramEnd"/>
      <w:r>
        <w:t xml:space="preserve"> full calendar year data capture is less than 75%.</w:t>
      </w:r>
    </w:p>
    <w:p w14:paraId="6F091AB7" w14:textId="6E1716CA" w:rsidR="00141AA2" w:rsidRDefault="00BA4878" w:rsidP="007E1288">
      <w:pPr>
        <w:spacing w:line="240" w:lineRule="auto"/>
      </w:pPr>
      <w:r w:rsidRPr="00BA4878">
        <w:rPr>
          <w:vertAlign w:val="superscript"/>
        </w:rPr>
        <w:t>b</w:t>
      </w:r>
      <w:r>
        <w:t xml:space="preserve"> If an exceedance is measured at a monitoring site not representative of public exposure, NO</w:t>
      </w:r>
      <w:r w:rsidRPr="00BA4878">
        <w:rPr>
          <w:vertAlign w:val="subscript"/>
        </w:rPr>
        <w:t>2</w:t>
      </w:r>
      <w:r>
        <w:t xml:space="preserve"> concentration at the nearest relevant exposure should be estimated based on the NO</w:t>
      </w:r>
      <w:r w:rsidRPr="00BA4878">
        <w:rPr>
          <w:vertAlign w:val="subscript"/>
        </w:rPr>
        <w:t>2</w:t>
      </w:r>
      <w:r>
        <w:t xml:space="preserve"> fall-off with distance calculator, and results should be discussed in a specific section. </w:t>
      </w:r>
    </w:p>
    <w:p w14:paraId="1C65027D" w14:textId="6A1D486E" w:rsidR="00BA4878" w:rsidRDefault="00BA4878">
      <w:pPr>
        <w:spacing w:before="0" w:after="0" w:line="240" w:lineRule="auto"/>
      </w:pPr>
      <w:r>
        <w:br w:type="page"/>
      </w:r>
    </w:p>
    <w:p w14:paraId="007087B2" w14:textId="403856E8" w:rsidR="00BA4878" w:rsidRDefault="00BA4878" w:rsidP="00BA4878">
      <w:pPr>
        <w:pStyle w:val="Caption"/>
        <w:rPr>
          <w:noProof/>
        </w:rPr>
      </w:pPr>
      <w:bookmarkStart w:id="57" w:name="_Ref68512827"/>
      <w:bookmarkStart w:id="58" w:name="_Toc67582953"/>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Table \* ARABIC \s 1 </w:instrText>
      </w:r>
      <w:r w:rsidR="007E3005">
        <w:fldChar w:fldCharType="separate"/>
      </w:r>
      <w:r w:rsidR="00D1714E">
        <w:rPr>
          <w:noProof/>
        </w:rPr>
        <w:t>6</w:t>
      </w:r>
      <w:r w:rsidR="007E3005">
        <w:rPr>
          <w:noProof/>
        </w:rPr>
        <w:fldChar w:fldCharType="end"/>
      </w:r>
      <w:bookmarkEnd w:id="57"/>
      <w:r>
        <w:t xml:space="preserve"> </w:t>
      </w:r>
      <w:r w:rsidRPr="00BA4878">
        <w:t>Results of Nitrogen Dioxide Diffusion Tubes, adjusted for bias (</w:t>
      </w:r>
      <w:r>
        <w:rPr>
          <w:rFonts w:cs="Arial"/>
        </w:rPr>
        <w:t>µ</w:t>
      </w:r>
      <w:r w:rsidRPr="00BA4878">
        <w:t>g/m</w:t>
      </w:r>
      <w:r w:rsidRPr="00BA4878">
        <w:rPr>
          <w:vertAlign w:val="superscript"/>
        </w:rPr>
        <w:t>3</w:t>
      </w:r>
      <w:r w:rsidRPr="00BA4878">
        <w:t>): 2016 to 2020</w:t>
      </w:r>
      <w:bookmarkEnd w:id="58"/>
    </w:p>
    <w:tbl>
      <w:tblPr>
        <w:tblStyle w:val="TableGrid"/>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791"/>
        <w:gridCol w:w="1270"/>
        <w:gridCol w:w="2070"/>
        <w:gridCol w:w="2072"/>
        <w:gridCol w:w="2072"/>
        <w:gridCol w:w="2072"/>
        <w:gridCol w:w="2072"/>
      </w:tblGrid>
      <w:tr w:rsidR="00BA4878" w:rsidRPr="00BA4878" w14:paraId="01B3615F" w14:textId="77777777" w:rsidTr="00BA4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right w:val="none" w:sz="0" w:space="0" w:color="auto"/>
            </w:tcBorders>
            <w:shd w:val="clear" w:color="auto" w:fill="auto"/>
            <w:vAlign w:val="center"/>
          </w:tcPr>
          <w:p w14:paraId="61D5BE6A" w14:textId="77777777" w:rsidR="00BA4878" w:rsidRPr="00BA4878" w:rsidRDefault="00BA4878" w:rsidP="00BA4878">
            <w:pPr>
              <w:spacing w:line="240" w:lineRule="auto"/>
              <w:jc w:val="center"/>
              <w:rPr>
                <w:sz w:val="20"/>
                <w:szCs w:val="20"/>
              </w:rPr>
            </w:pPr>
            <w:r w:rsidRPr="00BA4878">
              <w:rPr>
                <w:sz w:val="20"/>
                <w:szCs w:val="20"/>
              </w:rPr>
              <w:t>Site ID</w:t>
            </w:r>
          </w:p>
        </w:tc>
        <w:tc>
          <w:tcPr>
            <w:tcW w:w="1791" w:type="dxa"/>
            <w:tcBorders>
              <w:left w:val="none" w:sz="0" w:space="0" w:color="auto"/>
              <w:right w:val="none" w:sz="0" w:space="0" w:color="auto"/>
            </w:tcBorders>
            <w:shd w:val="clear" w:color="auto" w:fill="auto"/>
            <w:vAlign w:val="center"/>
          </w:tcPr>
          <w:p w14:paraId="5FF6D2C1"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A4878">
              <w:rPr>
                <w:sz w:val="20"/>
                <w:szCs w:val="20"/>
              </w:rPr>
              <w:t>Site Type</w:t>
            </w:r>
          </w:p>
        </w:tc>
        <w:tc>
          <w:tcPr>
            <w:tcW w:w="1270" w:type="dxa"/>
            <w:tcBorders>
              <w:left w:val="none" w:sz="0" w:space="0" w:color="auto"/>
              <w:right w:val="none" w:sz="0" w:space="0" w:color="auto"/>
            </w:tcBorders>
            <w:shd w:val="clear" w:color="auto" w:fill="auto"/>
            <w:vAlign w:val="center"/>
          </w:tcPr>
          <w:p w14:paraId="1B0025AF" w14:textId="31DCD2B6" w:rsidR="00BA4878" w:rsidRPr="00BA4878" w:rsidRDefault="007E128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A4878">
              <w:rPr>
                <w:sz w:val="20"/>
                <w:szCs w:val="18"/>
              </w:rPr>
              <w:t>Within AQMA?</w:t>
            </w:r>
            <w:r>
              <w:rPr>
                <w:sz w:val="20"/>
                <w:szCs w:val="18"/>
              </w:rPr>
              <w:t xml:space="preserve"> Which AQMA?</w:t>
            </w:r>
          </w:p>
        </w:tc>
        <w:tc>
          <w:tcPr>
            <w:tcW w:w="2070" w:type="dxa"/>
            <w:tcBorders>
              <w:left w:val="none" w:sz="0" w:space="0" w:color="auto"/>
              <w:right w:val="none" w:sz="0" w:space="0" w:color="auto"/>
            </w:tcBorders>
            <w:shd w:val="clear" w:color="auto" w:fill="auto"/>
            <w:vAlign w:val="center"/>
          </w:tcPr>
          <w:p w14:paraId="6FB26FCE"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vertAlign w:val="superscript"/>
              </w:rPr>
            </w:pPr>
            <w:r w:rsidRPr="00BA4878">
              <w:rPr>
                <w:sz w:val="20"/>
                <w:szCs w:val="20"/>
              </w:rPr>
              <w:t>2016</w:t>
            </w:r>
            <w:r w:rsidRPr="00BA4878">
              <w:rPr>
                <w:sz w:val="20"/>
                <w:szCs w:val="20"/>
                <w:vertAlign w:val="superscript"/>
              </w:rPr>
              <w:t>a</w:t>
            </w:r>
          </w:p>
          <w:p w14:paraId="2B782BBF"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A4878">
              <w:rPr>
                <w:sz w:val="20"/>
                <w:szCs w:val="20"/>
              </w:rPr>
              <w:t xml:space="preserve">(Bias Adjustment Factor = </w:t>
            </w:r>
            <w:r w:rsidRPr="00BA4878">
              <w:rPr>
                <w:color w:val="FF0000"/>
                <w:sz w:val="20"/>
                <w:szCs w:val="20"/>
              </w:rPr>
              <w:t>XX</w:t>
            </w:r>
            <w:r w:rsidRPr="00BA4878">
              <w:rPr>
                <w:sz w:val="20"/>
                <w:szCs w:val="20"/>
              </w:rPr>
              <w:t>)</w:t>
            </w:r>
          </w:p>
        </w:tc>
        <w:tc>
          <w:tcPr>
            <w:tcW w:w="2072" w:type="dxa"/>
            <w:tcBorders>
              <w:left w:val="none" w:sz="0" w:space="0" w:color="auto"/>
              <w:right w:val="none" w:sz="0" w:space="0" w:color="auto"/>
            </w:tcBorders>
            <w:shd w:val="clear" w:color="auto" w:fill="auto"/>
            <w:vAlign w:val="center"/>
          </w:tcPr>
          <w:p w14:paraId="3C33063E"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A4878">
              <w:rPr>
                <w:sz w:val="20"/>
                <w:szCs w:val="20"/>
              </w:rPr>
              <w:t>2017</w:t>
            </w:r>
            <w:r w:rsidRPr="00BA4878">
              <w:rPr>
                <w:sz w:val="20"/>
                <w:szCs w:val="20"/>
                <w:vertAlign w:val="superscript"/>
              </w:rPr>
              <w:t xml:space="preserve"> a</w:t>
            </w:r>
          </w:p>
          <w:p w14:paraId="0C8359C9"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A4878">
              <w:rPr>
                <w:sz w:val="20"/>
                <w:szCs w:val="20"/>
              </w:rPr>
              <w:t xml:space="preserve">(Bias Adjustment Factor = </w:t>
            </w:r>
            <w:r w:rsidRPr="00BA4878">
              <w:rPr>
                <w:color w:val="FF0000"/>
                <w:sz w:val="20"/>
                <w:szCs w:val="20"/>
              </w:rPr>
              <w:t>XX</w:t>
            </w:r>
            <w:r w:rsidRPr="00BA4878">
              <w:rPr>
                <w:sz w:val="20"/>
                <w:szCs w:val="20"/>
              </w:rPr>
              <w:t>)</w:t>
            </w:r>
          </w:p>
        </w:tc>
        <w:tc>
          <w:tcPr>
            <w:tcW w:w="2072" w:type="dxa"/>
            <w:tcBorders>
              <w:left w:val="none" w:sz="0" w:space="0" w:color="auto"/>
              <w:right w:val="none" w:sz="0" w:space="0" w:color="auto"/>
            </w:tcBorders>
            <w:shd w:val="clear" w:color="auto" w:fill="auto"/>
            <w:vAlign w:val="center"/>
          </w:tcPr>
          <w:p w14:paraId="26181EA8"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A4878">
              <w:rPr>
                <w:sz w:val="20"/>
                <w:szCs w:val="20"/>
              </w:rPr>
              <w:t>2018</w:t>
            </w:r>
            <w:r w:rsidRPr="00BA4878">
              <w:rPr>
                <w:sz w:val="20"/>
                <w:szCs w:val="20"/>
                <w:vertAlign w:val="superscript"/>
              </w:rPr>
              <w:t xml:space="preserve"> a</w:t>
            </w:r>
          </w:p>
          <w:p w14:paraId="065CD413"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A4878">
              <w:rPr>
                <w:sz w:val="20"/>
                <w:szCs w:val="20"/>
              </w:rPr>
              <w:t xml:space="preserve">(Bias Adjustment Factor = </w:t>
            </w:r>
            <w:r w:rsidRPr="00BA4878">
              <w:rPr>
                <w:color w:val="FF0000"/>
                <w:sz w:val="20"/>
                <w:szCs w:val="20"/>
              </w:rPr>
              <w:t>XX</w:t>
            </w:r>
            <w:r w:rsidRPr="00BA4878">
              <w:rPr>
                <w:sz w:val="20"/>
                <w:szCs w:val="20"/>
              </w:rPr>
              <w:t>)</w:t>
            </w:r>
          </w:p>
        </w:tc>
        <w:tc>
          <w:tcPr>
            <w:tcW w:w="2072" w:type="dxa"/>
            <w:tcBorders>
              <w:left w:val="none" w:sz="0" w:space="0" w:color="auto"/>
              <w:right w:val="none" w:sz="0" w:space="0" w:color="auto"/>
            </w:tcBorders>
            <w:shd w:val="clear" w:color="auto" w:fill="auto"/>
            <w:vAlign w:val="center"/>
          </w:tcPr>
          <w:p w14:paraId="3240837E"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A4878">
              <w:rPr>
                <w:sz w:val="20"/>
                <w:szCs w:val="20"/>
              </w:rPr>
              <w:t>2019</w:t>
            </w:r>
            <w:r w:rsidRPr="00BA4878">
              <w:rPr>
                <w:sz w:val="20"/>
                <w:szCs w:val="20"/>
                <w:vertAlign w:val="superscript"/>
              </w:rPr>
              <w:t xml:space="preserve"> a</w:t>
            </w:r>
          </w:p>
          <w:p w14:paraId="70014127"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A4878">
              <w:rPr>
                <w:sz w:val="20"/>
                <w:szCs w:val="20"/>
              </w:rPr>
              <w:t xml:space="preserve">(Bias Adjustment Factor = </w:t>
            </w:r>
            <w:r w:rsidRPr="00BA4878">
              <w:rPr>
                <w:color w:val="FF0000"/>
                <w:sz w:val="20"/>
                <w:szCs w:val="20"/>
              </w:rPr>
              <w:t>XX</w:t>
            </w:r>
            <w:r w:rsidRPr="00BA4878">
              <w:rPr>
                <w:sz w:val="20"/>
                <w:szCs w:val="20"/>
              </w:rPr>
              <w:t>)</w:t>
            </w:r>
          </w:p>
        </w:tc>
        <w:tc>
          <w:tcPr>
            <w:tcW w:w="2072" w:type="dxa"/>
            <w:tcBorders>
              <w:left w:val="none" w:sz="0" w:space="0" w:color="auto"/>
            </w:tcBorders>
            <w:shd w:val="clear" w:color="auto" w:fill="auto"/>
            <w:vAlign w:val="center"/>
          </w:tcPr>
          <w:p w14:paraId="7B2D60D6"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A4878">
              <w:rPr>
                <w:sz w:val="20"/>
                <w:szCs w:val="20"/>
              </w:rPr>
              <w:t>2020</w:t>
            </w:r>
            <w:r w:rsidRPr="00BA4878">
              <w:rPr>
                <w:sz w:val="20"/>
                <w:szCs w:val="20"/>
                <w:vertAlign w:val="superscript"/>
              </w:rPr>
              <w:t xml:space="preserve"> a</w:t>
            </w:r>
          </w:p>
          <w:p w14:paraId="16E8F2B2" w14:textId="77777777" w:rsidR="00BA4878" w:rsidRPr="00BA4878"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A4878">
              <w:rPr>
                <w:sz w:val="20"/>
                <w:szCs w:val="20"/>
              </w:rPr>
              <w:t xml:space="preserve">(Bias Adjustment Factor = </w:t>
            </w:r>
            <w:r w:rsidRPr="00BA4878">
              <w:rPr>
                <w:color w:val="FF0000"/>
                <w:sz w:val="20"/>
                <w:szCs w:val="20"/>
              </w:rPr>
              <w:t>XX</w:t>
            </w:r>
            <w:r w:rsidRPr="00BA4878">
              <w:rPr>
                <w:sz w:val="20"/>
                <w:szCs w:val="20"/>
              </w:rPr>
              <w:t>)</w:t>
            </w:r>
          </w:p>
        </w:tc>
      </w:tr>
      <w:tr w:rsidR="00BA4878" w:rsidRPr="00BA4878" w14:paraId="4B46F30D" w14:textId="77777777" w:rsidTr="00BA4878">
        <w:tc>
          <w:tcPr>
            <w:cnfStyle w:val="001000000000" w:firstRow="0" w:lastRow="0" w:firstColumn="1" w:lastColumn="0" w:oddVBand="0" w:evenVBand="0" w:oddHBand="0" w:evenHBand="0" w:firstRowFirstColumn="0" w:firstRowLastColumn="0" w:lastRowFirstColumn="0" w:lastRowLastColumn="0"/>
            <w:tcW w:w="864" w:type="dxa"/>
            <w:shd w:val="clear" w:color="auto" w:fill="auto"/>
            <w:vAlign w:val="center"/>
          </w:tcPr>
          <w:p w14:paraId="59AB30A8" w14:textId="77777777" w:rsidR="00BA4878" w:rsidRPr="006543A8" w:rsidRDefault="00BA4878" w:rsidP="00BA4878">
            <w:pPr>
              <w:spacing w:before="0" w:after="0" w:line="240" w:lineRule="auto"/>
              <w:jc w:val="center"/>
              <w:rPr>
                <w:color w:val="FF0000"/>
                <w:sz w:val="20"/>
                <w:szCs w:val="20"/>
              </w:rPr>
            </w:pPr>
            <w:r w:rsidRPr="006543A8">
              <w:rPr>
                <w:color w:val="FF0000"/>
                <w:sz w:val="20"/>
                <w:szCs w:val="20"/>
              </w:rPr>
              <w:t>DT1</w:t>
            </w:r>
          </w:p>
        </w:tc>
        <w:tc>
          <w:tcPr>
            <w:tcW w:w="1791" w:type="dxa"/>
            <w:shd w:val="clear" w:color="auto" w:fill="auto"/>
            <w:vAlign w:val="center"/>
          </w:tcPr>
          <w:p w14:paraId="17769140"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Roadside</w:t>
            </w:r>
          </w:p>
        </w:tc>
        <w:tc>
          <w:tcPr>
            <w:tcW w:w="1270" w:type="dxa"/>
            <w:shd w:val="clear" w:color="auto" w:fill="auto"/>
            <w:vAlign w:val="center"/>
          </w:tcPr>
          <w:p w14:paraId="3AAF042A"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N</w:t>
            </w:r>
          </w:p>
        </w:tc>
        <w:tc>
          <w:tcPr>
            <w:tcW w:w="2070" w:type="dxa"/>
            <w:shd w:val="clear" w:color="auto" w:fill="auto"/>
            <w:vAlign w:val="center"/>
          </w:tcPr>
          <w:p w14:paraId="673F96C6"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32.6</w:t>
            </w:r>
          </w:p>
        </w:tc>
        <w:tc>
          <w:tcPr>
            <w:tcW w:w="2072" w:type="dxa"/>
            <w:shd w:val="clear" w:color="auto" w:fill="auto"/>
            <w:vAlign w:val="center"/>
          </w:tcPr>
          <w:p w14:paraId="0D8809C4"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34.7</w:t>
            </w:r>
          </w:p>
        </w:tc>
        <w:tc>
          <w:tcPr>
            <w:tcW w:w="2072" w:type="dxa"/>
            <w:shd w:val="clear" w:color="auto" w:fill="auto"/>
            <w:vAlign w:val="center"/>
          </w:tcPr>
          <w:p w14:paraId="36EB63E5"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37.8</w:t>
            </w:r>
          </w:p>
        </w:tc>
        <w:tc>
          <w:tcPr>
            <w:tcW w:w="2072" w:type="dxa"/>
            <w:shd w:val="clear" w:color="auto" w:fill="auto"/>
            <w:vAlign w:val="center"/>
          </w:tcPr>
          <w:p w14:paraId="7F640ACD"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36.9</w:t>
            </w:r>
          </w:p>
        </w:tc>
        <w:tc>
          <w:tcPr>
            <w:tcW w:w="2072" w:type="dxa"/>
            <w:shd w:val="clear" w:color="auto" w:fill="auto"/>
            <w:vAlign w:val="center"/>
          </w:tcPr>
          <w:p w14:paraId="3BFF46AB"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543A8">
              <w:rPr>
                <w:color w:val="FF0000"/>
                <w:sz w:val="20"/>
                <w:szCs w:val="20"/>
              </w:rPr>
              <w:t>35.0</w:t>
            </w:r>
          </w:p>
        </w:tc>
      </w:tr>
      <w:tr w:rsidR="00BA4878" w:rsidRPr="00BA4878" w14:paraId="78FCEE82" w14:textId="77777777" w:rsidTr="00BA4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shd w:val="clear" w:color="auto" w:fill="auto"/>
            <w:vAlign w:val="center"/>
          </w:tcPr>
          <w:p w14:paraId="7BE706E5" w14:textId="77777777" w:rsidR="00BA4878" w:rsidRPr="006543A8" w:rsidRDefault="00BA4878" w:rsidP="00BA4878">
            <w:pPr>
              <w:spacing w:before="0" w:after="0" w:line="240" w:lineRule="auto"/>
              <w:jc w:val="center"/>
              <w:rPr>
                <w:color w:val="FF0000"/>
                <w:sz w:val="20"/>
                <w:szCs w:val="20"/>
              </w:rPr>
            </w:pPr>
          </w:p>
        </w:tc>
        <w:tc>
          <w:tcPr>
            <w:tcW w:w="1791" w:type="dxa"/>
            <w:shd w:val="clear" w:color="auto" w:fill="auto"/>
            <w:vAlign w:val="center"/>
          </w:tcPr>
          <w:p w14:paraId="690082D7" w14:textId="77777777" w:rsidR="00BA4878" w:rsidRPr="006543A8"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270" w:type="dxa"/>
            <w:shd w:val="clear" w:color="auto" w:fill="auto"/>
            <w:vAlign w:val="center"/>
          </w:tcPr>
          <w:p w14:paraId="53A8517D" w14:textId="77777777" w:rsidR="00BA4878" w:rsidRPr="006543A8"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2070" w:type="dxa"/>
            <w:shd w:val="clear" w:color="auto" w:fill="auto"/>
            <w:vAlign w:val="center"/>
          </w:tcPr>
          <w:p w14:paraId="7B4B0B03" w14:textId="77777777" w:rsidR="00BA4878" w:rsidRPr="006543A8"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2072" w:type="dxa"/>
            <w:shd w:val="clear" w:color="auto" w:fill="auto"/>
            <w:vAlign w:val="center"/>
          </w:tcPr>
          <w:p w14:paraId="08F273CB" w14:textId="77777777" w:rsidR="00BA4878" w:rsidRPr="006543A8"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2072" w:type="dxa"/>
            <w:shd w:val="clear" w:color="auto" w:fill="auto"/>
            <w:vAlign w:val="center"/>
          </w:tcPr>
          <w:p w14:paraId="5850F668" w14:textId="77777777" w:rsidR="00BA4878" w:rsidRPr="006543A8"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2072" w:type="dxa"/>
            <w:shd w:val="clear" w:color="auto" w:fill="auto"/>
            <w:vAlign w:val="center"/>
          </w:tcPr>
          <w:p w14:paraId="3509CE72" w14:textId="77777777" w:rsidR="00BA4878" w:rsidRPr="006543A8"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2072" w:type="dxa"/>
            <w:shd w:val="clear" w:color="auto" w:fill="auto"/>
            <w:vAlign w:val="center"/>
          </w:tcPr>
          <w:p w14:paraId="5441BD03" w14:textId="77777777" w:rsidR="00BA4878" w:rsidRPr="006543A8"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BA4878" w:rsidRPr="00BA4878" w14:paraId="627153BE" w14:textId="77777777" w:rsidTr="00BA4878">
        <w:tc>
          <w:tcPr>
            <w:cnfStyle w:val="001000000000" w:firstRow="0" w:lastRow="0" w:firstColumn="1" w:lastColumn="0" w:oddVBand="0" w:evenVBand="0" w:oddHBand="0" w:evenHBand="0" w:firstRowFirstColumn="0" w:firstRowLastColumn="0" w:lastRowFirstColumn="0" w:lastRowLastColumn="0"/>
            <w:tcW w:w="864" w:type="dxa"/>
            <w:shd w:val="clear" w:color="auto" w:fill="auto"/>
            <w:vAlign w:val="center"/>
          </w:tcPr>
          <w:p w14:paraId="1A56E9F0" w14:textId="77777777" w:rsidR="00BA4878" w:rsidRPr="006543A8" w:rsidRDefault="00BA4878" w:rsidP="00BA4878">
            <w:pPr>
              <w:spacing w:before="0" w:after="0" w:line="240" w:lineRule="auto"/>
              <w:jc w:val="center"/>
              <w:rPr>
                <w:color w:val="FF0000"/>
                <w:sz w:val="20"/>
                <w:szCs w:val="20"/>
              </w:rPr>
            </w:pPr>
          </w:p>
        </w:tc>
        <w:tc>
          <w:tcPr>
            <w:tcW w:w="1791" w:type="dxa"/>
            <w:shd w:val="clear" w:color="auto" w:fill="auto"/>
            <w:vAlign w:val="center"/>
          </w:tcPr>
          <w:p w14:paraId="135967A5"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270" w:type="dxa"/>
            <w:shd w:val="clear" w:color="auto" w:fill="auto"/>
            <w:vAlign w:val="center"/>
          </w:tcPr>
          <w:p w14:paraId="67E9D50B"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2070" w:type="dxa"/>
            <w:shd w:val="clear" w:color="auto" w:fill="auto"/>
            <w:vAlign w:val="center"/>
          </w:tcPr>
          <w:p w14:paraId="109EF85E"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2072" w:type="dxa"/>
            <w:shd w:val="clear" w:color="auto" w:fill="auto"/>
            <w:vAlign w:val="center"/>
          </w:tcPr>
          <w:p w14:paraId="3DAADACE"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2072" w:type="dxa"/>
            <w:shd w:val="clear" w:color="auto" w:fill="auto"/>
            <w:vAlign w:val="center"/>
          </w:tcPr>
          <w:p w14:paraId="5E98F490"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2072" w:type="dxa"/>
            <w:shd w:val="clear" w:color="auto" w:fill="auto"/>
            <w:vAlign w:val="center"/>
          </w:tcPr>
          <w:p w14:paraId="2CEB2F73"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2072" w:type="dxa"/>
            <w:shd w:val="clear" w:color="auto" w:fill="auto"/>
            <w:vAlign w:val="center"/>
          </w:tcPr>
          <w:p w14:paraId="55882146" w14:textId="77777777" w:rsidR="00BA4878" w:rsidRPr="006543A8"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bl>
    <w:p w14:paraId="2ADA2875" w14:textId="43B85394" w:rsidR="00BA4878" w:rsidRPr="00BA4878" w:rsidRDefault="00BA4878" w:rsidP="007E1288">
      <w:pPr>
        <w:spacing w:line="240" w:lineRule="auto"/>
      </w:pPr>
      <w:r>
        <w:t xml:space="preserve">In </w:t>
      </w:r>
      <w:r w:rsidRPr="00BA4878">
        <w:rPr>
          <w:b/>
          <w:bCs/>
        </w:rPr>
        <w:t>bold</w:t>
      </w:r>
      <w:r>
        <w:t>, exceedance of the NO</w:t>
      </w:r>
      <w:r w:rsidRPr="00BA4878">
        <w:rPr>
          <w:vertAlign w:val="subscript"/>
        </w:rPr>
        <w:t>2</w:t>
      </w:r>
      <w:r>
        <w:t xml:space="preserve"> annual mean AQS objective of 40µg/m</w:t>
      </w:r>
      <w:r w:rsidRPr="00BA4878">
        <w:rPr>
          <w:vertAlign w:val="superscript"/>
        </w:rPr>
        <w:t>3</w:t>
      </w:r>
      <w:r>
        <w:t>.</w:t>
      </w:r>
    </w:p>
    <w:p w14:paraId="0E4EE0C1" w14:textId="652C755D" w:rsidR="00BA4878" w:rsidRDefault="00BA4878" w:rsidP="007E1288">
      <w:pPr>
        <w:spacing w:line="240" w:lineRule="auto"/>
      </w:pPr>
      <w:r w:rsidRPr="00BA4878">
        <w:rPr>
          <w:u w:val="single"/>
        </w:rPr>
        <w:t>Underlined</w:t>
      </w:r>
      <w:r>
        <w:t>, annual mean &gt; 60µg/m</w:t>
      </w:r>
      <w:r w:rsidRPr="00BA4878">
        <w:rPr>
          <w:vertAlign w:val="superscript"/>
        </w:rPr>
        <w:t>3</w:t>
      </w:r>
      <w:r>
        <w:t>, indicating a potential exceedance of the NO</w:t>
      </w:r>
      <w:r w:rsidRPr="007E1288">
        <w:rPr>
          <w:vertAlign w:val="subscript"/>
        </w:rPr>
        <w:t>2</w:t>
      </w:r>
      <w:r>
        <w:t xml:space="preserve"> hourly mean AQS objective.</w:t>
      </w:r>
    </w:p>
    <w:p w14:paraId="03111433" w14:textId="06D2355A" w:rsidR="00BA4878" w:rsidRDefault="00BA4878" w:rsidP="007E1288">
      <w:pPr>
        <w:spacing w:line="240" w:lineRule="auto"/>
      </w:pPr>
      <w:r w:rsidRPr="00BA4878">
        <w:rPr>
          <w:vertAlign w:val="superscript"/>
        </w:rPr>
        <w:t>a</w:t>
      </w:r>
      <w:r>
        <w:t xml:space="preserve"> Means should be “annualised” as </w:t>
      </w:r>
      <w:r w:rsidR="00DA7EF4">
        <w:t>per</w:t>
      </w:r>
      <w:r>
        <w:t xml:space="preserve"> LAQM.</w:t>
      </w:r>
      <w:proofErr w:type="gramStart"/>
      <w:r>
        <w:t>TG16, if</w:t>
      </w:r>
      <w:proofErr w:type="gramEnd"/>
      <w:r>
        <w:t xml:space="preserve"> full calendar year data capture is less than 75%.</w:t>
      </w:r>
    </w:p>
    <w:p w14:paraId="6F8CAEF7" w14:textId="0321318B" w:rsidR="00BA4878" w:rsidRDefault="00BA4878">
      <w:pPr>
        <w:spacing w:before="0" w:after="0" w:line="240" w:lineRule="auto"/>
      </w:pPr>
      <w:r>
        <w:br w:type="page"/>
      </w:r>
    </w:p>
    <w:p w14:paraId="2B76660F" w14:textId="4BF37054" w:rsidR="00BA4878" w:rsidRDefault="00BA4878" w:rsidP="00BA4878">
      <w:pPr>
        <w:pStyle w:val="Caption"/>
      </w:pPr>
      <w:bookmarkStart w:id="59" w:name="_Toc67583066"/>
      <w:r>
        <w:lastRenderedPageBreak/>
        <w:t xml:space="preserve">Figure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rsidR="00856875">
        <w:t>.</w:t>
      </w:r>
      <w:r w:rsidR="007E3005">
        <w:fldChar w:fldCharType="begin"/>
      </w:r>
      <w:r w:rsidR="007E3005">
        <w:instrText xml:space="preserve"> SEQ Figure \* ARABIC \s 1 </w:instrText>
      </w:r>
      <w:r w:rsidR="007E3005">
        <w:fldChar w:fldCharType="separate"/>
      </w:r>
      <w:r w:rsidR="00D1714E">
        <w:rPr>
          <w:noProof/>
        </w:rPr>
        <w:t>4</w:t>
      </w:r>
      <w:r w:rsidR="007E3005">
        <w:rPr>
          <w:noProof/>
        </w:rPr>
        <w:fldChar w:fldCharType="end"/>
      </w:r>
      <w:r>
        <w:t xml:space="preserve"> Trends </w:t>
      </w:r>
      <w:r w:rsidRPr="00BA4878">
        <w:t>in Annual Mean Nitrogen Dioxide Concentrations measured at Diffusion Tube Monitoring Sites</w:t>
      </w:r>
      <w:bookmarkEnd w:id="59"/>
    </w:p>
    <w:p w14:paraId="420A9B33" w14:textId="607FCC2B" w:rsidR="00BA4878" w:rsidRPr="00BA4878" w:rsidRDefault="00BA4878" w:rsidP="00BA4878">
      <w:pPr>
        <w:rPr>
          <w:color w:val="FF0000"/>
        </w:rPr>
      </w:pPr>
      <w:r w:rsidRPr="00BA4878">
        <w:rPr>
          <w:color w:val="FF0000"/>
        </w:rPr>
        <w:t>A trend chart providing NO</w:t>
      </w:r>
      <w:r w:rsidRPr="00BA4878">
        <w:rPr>
          <w:color w:val="FF0000"/>
          <w:vertAlign w:val="subscript"/>
        </w:rPr>
        <w:t>2</w:t>
      </w:r>
      <w:r w:rsidRPr="00BA4878">
        <w:rPr>
          <w:color w:val="FF0000"/>
        </w:rPr>
        <w:t xml:space="preserve"> annual mean results over the past </w:t>
      </w:r>
      <w:r w:rsidR="00971A0C">
        <w:rPr>
          <w:color w:val="FF0000"/>
        </w:rPr>
        <w:t>five</w:t>
      </w:r>
      <w:r w:rsidRPr="00BA4878">
        <w:rPr>
          <w:color w:val="FF0000"/>
        </w:rPr>
        <w:t xml:space="preserve"> years (or more if available) may be inserted here. Please discuss any trends shown.</w:t>
      </w:r>
    </w:p>
    <w:p w14:paraId="25E739E2" w14:textId="77777777" w:rsidR="00BA4878" w:rsidRDefault="00BA4878" w:rsidP="00400B0F"/>
    <w:p w14:paraId="2AC210CC" w14:textId="77777777" w:rsidR="00B15249" w:rsidRPr="00B15249" w:rsidRDefault="00B15249" w:rsidP="00400B0F">
      <w:pPr>
        <w:sectPr w:rsidR="00B15249" w:rsidRPr="00B15249" w:rsidSect="00BA4878">
          <w:footerReference w:type="default" r:id="rId33"/>
          <w:footerReference w:type="first" r:id="rId34"/>
          <w:pgSz w:w="16838" w:h="11906" w:orient="landscape" w:code="9"/>
          <w:pgMar w:top="1134" w:right="1134" w:bottom="1134" w:left="1134" w:header="340" w:footer="340" w:gutter="0"/>
          <w:cols w:space="708"/>
          <w:docGrid w:linePitch="326"/>
        </w:sectPr>
      </w:pPr>
    </w:p>
    <w:p w14:paraId="720B3859" w14:textId="59C73989" w:rsidR="00EC5AA4" w:rsidRPr="005753E5" w:rsidRDefault="00BA4878" w:rsidP="00BA4878">
      <w:pPr>
        <w:pStyle w:val="Heading3"/>
      </w:pPr>
      <w:bookmarkStart w:id="60" w:name="_Toc68611950"/>
      <w:r>
        <w:lastRenderedPageBreak/>
        <w:t>Particulate Matter (</w:t>
      </w:r>
      <w:r w:rsidR="00B15249" w:rsidRPr="00B15249">
        <w:t>PM</w:t>
      </w:r>
      <w:r>
        <w:rPr>
          <w:vertAlign w:val="subscript"/>
        </w:rPr>
        <w:t>10</w:t>
      </w:r>
      <w:r>
        <w:t>)</w:t>
      </w:r>
      <w:bookmarkEnd w:id="6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A4878" w:rsidRPr="00432BD3" w14:paraId="5701F034" w14:textId="77777777" w:rsidTr="00ED00E9">
        <w:tc>
          <w:tcPr>
            <w:tcW w:w="9286" w:type="dxa"/>
            <w:shd w:val="clear" w:color="auto" w:fill="DAEEF3"/>
          </w:tcPr>
          <w:p w14:paraId="30371FF7" w14:textId="77777777" w:rsidR="00BA4878" w:rsidRDefault="00BA4878" w:rsidP="00971A0C">
            <w:pPr>
              <w:ind w:right="153"/>
              <w:rPr>
                <w:color w:val="0000FF"/>
              </w:rPr>
            </w:pPr>
            <w:bookmarkStart w:id="61" w:name="_Toc473641181"/>
            <w:bookmarkStart w:id="62" w:name="_Toc522629673"/>
            <w:r w:rsidRPr="006A609C">
              <w:rPr>
                <w:color w:val="0000FF"/>
              </w:rPr>
              <w:t>Recomme</w:t>
            </w:r>
            <w:r>
              <w:rPr>
                <w:color w:val="0000FF"/>
              </w:rPr>
              <w:t>nded formats for results tables</w:t>
            </w:r>
            <w:r w:rsidRPr="006A609C">
              <w:rPr>
                <w:color w:val="0000FF"/>
              </w:rPr>
              <w:t xml:space="preserve"> are given below. These should answer the following questions:</w:t>
            </w:r>
          </w:p>
          <w:p w14:paraId="4DD2230B" w14:textId="15DE3A43" w:rsidR="00BA4878" w:rsidRDefault="00BA4878" w:rsidP="00971A0C">
            <w:pPr>
              <w:pStyle w:val="ListParagraph"/>
              <w:numPr>
                <w:ilvl w:val="0"/>
                <w:numId w:val="20"/>
              </w:numPr>
              <w:spacing w:before="0" w:after="0"/>
              <w:rPr>
                <w:color w:val="0000FF"/>
              </w:rPr>
            </w:pPr>
            <w:r w:rsidRPr="00BA4878">
              <w:rPr>
                <w:color w:val="0000FF"/>
              </w:rPr>
              <w:t>Is the annual mean concentration greater than 40 µg/m</w:t>
            </w:r>
            <w:r w:rsidRPr="00BA4878">
              <w:rPr>
                <w:color w:val="0000FF"/>
                <w:vertAlign w:val="superscript"/>
              </w:rPr>
              <w:t>3</w:t>
            </w:r>
            <w:r w:rsidRPr="00BA4878">
              <w:rPr>
                <w:color w:val="0000FF"/>
              </w:rPr>
              <w:t>, or</w:t>
            </w:r>
          </w:p>
          <w:p w14:paraId="6FDD8FE5" w14:textId="01A58C31" w:rsidR="00BA4878" w:rsidRPr="00BA4878" w:rsidRDefault="00BA4878" w:rsidP="00971A0C">
            <w:pPr>
              <w:pStyle w:val="ListParagraph"/>
              <w:numPr>
                <w:ilvl w:val="0"/>
                <w:numId w:val="20"/>
              </w:numPr>
              <w:spacing w:before="0" w:after="0"/>
              <w:rPr>
                <w:color w:val="0000FF"/>
              </w:rPr>
            </w:pPr>
            <w:r w:rsidRPr="00BA4878">
              <w:rPr>
                <w:color w:val="0000FF"/>
              </w:rPr>
              <w:t>Are there more than 35, 24-hour exceed</w:t>
            </w:r>
            <w:r>
              <w:rPr>
                <w:color w:val="0000FF"/>
              </w:rPr>
              <w:t>a</w:t>
            </w:r>
            <w:r w:rsidRPr="00BA4878">
              <w:rPr>
                <w:color w:val="0000FF"/>
              </w:rPr>
              <w:t>nces of 50 µg/m</w:t>
            </w:r>
            <w:r w:rsidRPr="00BA4878">
              <w:rPr>
                <w:color w:val="0000FF"/>
                <w:vertAlign w:val="superscript"/>
              </w:rPr>
              <w:t>3</w:t>
            </w:r>
            <w:r w:rsidRPr="00BA4878">
              <w:rPr>
                <w:color w:val="0000FF"/>
              </w:rPr>
              <w:t>, or does the 90.4</w:t>
            </w:r>
            <w:r w:rsidRPr="00BA4878">
              <w:rPr>
                <w:color w:val="0000FF"/>
                <w:vertAlign w:val="superscript"/>
              </w:rPr>
              <w:t>th</w:t>
            </w:r>
            <w:r w:rsidRPr="00BA4878">
              <w:rPr>
                <w:color w:val="0000FF"/>
              </w:rPr>
              <w:t xml:space="preserve"> percentile of 24-hour concentrations exceed 50 µg/m</w:t>
            </w:r>
            <w:r w:rsidRPr="00BA4878">
              <w:rPr>
                <w:color w:val="0000FF"/>
                <w:vertAlign w:val="superscript"/>
              </w:rPr>
              <w:t>3</w:t>
            </w:r>
            <w:r w:rsidRPr="00BA4878">
              <w:rPr>
                <w:color w:val="0000FF"/>
              </w:rPr>
              <w:t>?</w:t>
            </w:r>
          </w:p>
          <w:p w14:paraId="21E64525" w14:textId="77777777" w:rsidR="00BA4878" w:rsidRDefault="00BA4878" w:rsidP="00971A0C">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433CD3F4" w14:textId="77777777" w:rsidR="00BA4878" w:rsidRPr="00743B06" w:rsidRDefault="00BA4878" w:rsidP="00971A0C">
            <w:pPr>
              <w:ind w:right="153"/>
              <w:rPr>
                <w:color w:val="0000FF"/>
              </w:rPr>
            </w:pPr>
            <w:r w:rsidRPr="00432BD3">
              <w:rPr>
                <w:color w:val="0000FF"/>
              </w:rPr>
              <w:t>Confirm whether the monitoring site locations are representative of relevant public exposure.</w:t>
            </w:r>
            <w:r>
              <w:t xml:space="preserve"> </w:t>
            </w:r>
            <w:r w:rsidRPr="00743B06">
              <w:rPr>
                <w:color w:val="0000FF"/>
              </w:rPr>
              <w:t>Also flag if there are concentrations above the air quality objectives for PM</w:t>
            </w:r>
            <w:r w:rsidRPr="00B6798A">
              <w:rPr>
                <w:color w:val="0000FF"/>
                <w:vertAlign w:val="subscript"/>
              </w:rPr>
              <w:t>10</w:t>
            </w:r>
            <w:r w:rsidRPr="00743B06">
              <w:rPr>
                <w:color w:val="0000FF"/>
              </w:rPr>
              <w:t xml:space="preserve"> measured at monitoring sites which are not representative of public exposure</w:t>
            </w:r>
            <w:r>
              <w:rPr>
                <w:color w:val="0000FF"/>
              </w:rPr>
              <w:t>.</w:t>
            </w:r>
          </w:p>
          <w:p w14:paraId="6F8B820C" w14:textId="46F4729E" w:rsidR="00BA4878" w:rsidRPr="00432BD3" w:rsidRDefault="00BA4878" w:rsidP="00971A0C">
            <w:pPr>
              <w:rPr>
                <w:color w:val="0000FF"/>
              </w:rPr>
            </w:pPr>
            <w:r w:rsidRPr="00432BD3">
              <w:rPr>
                <w:color w:val="0000FF"/>
              </w:rPr>
              <w:t xml:space="preserve">Results can be presented in a table, as in </w:t>
            </w:r>
            <w:r w:rsidR="00971A0C">
              <w:rPr>
                <w:color w:val="0000FF"/>
              </w:rPr>
              <w:fldChar w:fldCharType="begin"/>
            </w:r>
            <w:r w:rsidR="00971A0C">
              <w:rPr>
                <w:color w:val="0000FF"/>
              </w:rPr>
              <w:instrText xml:space="preserve"> REF _Ref68512969 \h  \* MERGEFORMAT </w:instrText>
            </w:r>
            <w:r w:rsidR="00971A0C">
              <w:rPr>
                <w:color w:val="0000FF"/>
              </w:rPr>
            </w:r>
            <w:r w:rsidR="00971A0C">
              <w:rPr>
                <w:color w:val="0000FF"/>
              </w:rPr>
              <w:fldChar w:fldCharType="separate"/>
            </w:r>
            <w:r w:rsidR="00D1714E" w:rsidRPr="00D1714E">
              <w:rPr>
                <w:color w:val="0000FF"/>
              </w:rPr>
              <w:t>Table 2.7</w:t>
            </w:r>
            <w:r w:rsidR="00971A0C">
              <w:rPr>
                <w:color w:val="0000FF"/>
              </w:rPr>
              <w:fldChar w:fldCharType="end"/>
            </w:r>
            <w:r w:rsidRPr="00432BD3">
              <w:rPr>
                <w:color w:val="0000FF"/>
              </w:rPr>
              <w:t xml:space="preserve"> and </w:t>
            </w:r>
            <w:r w:rsidR="00971A0C">
              <w:rPr>
                <w:color w:val="0000FF"/>
              </w:rPr>
              <w:fldChar w:fldCharType="begin"/>
            </w:r>
            <w:r w:rsidR="00971A0C">
              <w:rPr>
                <w:color w:val="0000FF"/>
              </w:rPr>
              <w:instrText xml:space="preserve"> REF _Ref68512973 \h  \* MERGEFORMAT </w:instrText>
            </w:r>
            <w:r w:rsidR="00971A0C">
              <w:rPr>
                <w:color w:val="0000FF"/>
              </w:rPr>
            </w:r>
            <w:r w:rsidR="00971A0C">
              <w:rPr>
                <w:color w:val="0000FF"/>
              </w:rPr>
              <w:fldChar w:fldCharType="separate"/>
            </w:r>
            <w:r w:rsidR="00D1714E" w:rsidRPr="00D1714E">
              <w:rPr>
                <w:color w:val="0000FF"/>
              </w:rPr>
              <w:t>Table 2.8</w:t>
            </w:r>
            <w:r w:rsidR="00971A0C">
              <w:rPr>
                <w:color w:val="0000FF"/>
              </w:rPr>
              <w:fldChar w:fldCharType="end"/>
            </w:r>
            <w:r w:rsidRPr="00432BD3">
              <w:rPr>
                <w:color w:val="0000FF"/>
              </w:rPr>
              <w:t xml:space="preserve"> below.</w:t>
            </w:r>
          </w:p>
          <w:p w14:paraId="2E908AA3" w14:textId="5429CA31" w:rsidR="00BA4878" w:rsidRPr="00432BD3" w:rsidRDefault="00BA4878" w:rsidP="00971A0C">
            <w:pPr>
              <w:rPr>
                <w:rFonts w:cs="Arial"/>
                <w:color w:val="0000FF"/>
              </w:rPr>
            </w:pPr>
            <w:r w:rsidRPr="00432BD3">
              <w:rPr>
                <w:rFonts w:cs="Arial"/>
                <w:color w:val="0000FF"/>
              </w:rPr>
              <w:t xml:space="preserve">Ensure that data have been adjusted to gravimetric equivalent (TEOM data should be corrected using the VCM </w:t>
            </w:r>
            <w:hyperlink r:id="rId35" w:history="1">
              <w:r w:rsidRPr="00432BD3">
                <w:rPr>
                  <w:rStyle w:val="Hyperlink"/>
                </w:rPr>
                <w:t>here</w:t>
              </w:r>
            </w:hyperlink>
            <w:r w:rsidRPr="00432BD3">
              <w:rPr>
                <w:color w:val="0000FF"/>
              </w:rPr>
              <w:t>)</w:t>
            </w:r>
            <w:r w:rsidRPr="00432BD3">
              <w:rPr>
                <w:rFonts w:cs="Arial"/>
                <w:color w:val="0000FF"/>
              </w:rPr>
              <w:t xml:space="preserve"> and are presented as a calendar year mean.  Ensure that details of these calculations are presented in the text or in an appendix. </w:t>
            </w:r>
          </w:p>
          <w:p w14:paraId="38A510BD" w14:textId="10859C5D" w:rsidR="00BA4878" w:rsidRPr="00971A0C" w:rsidRDefault="00971A0C" w:rsidP="00971A0C">
            <w:pPr>
              <w:rPr>
                <w:rFonts w:cs="Arial"/>
                <w:color w:val="0000FF"/>
              </w:rPr>
            </w:pPr>
            <w:r w:rsidRPr="00971A0C">
              <w:rPr>
                <w:rFonts w:cs="Arial"/>
                <w:color w:val="0000FF"/>
              </w:rPr>
              <w:t>Exceedances</w:t>
            </w:r>
            <w:r w:rsidR="00BA4878" w:rsidRPr="00971A0C">
              <w:rPr>
                <w:rFonts w:cs="Arial"/>
                <w:color w:val="0000FF"/>
              </w:rPr>
              <w:t xml:space="preserve"> of the 40μg/m</w:t>
            </w:r>
            <w:r w:rsidR="00BA4878" w:rsidRPr="00971A0C">
              <w:rPr>
                <w:rFonts w:cs="Arial"/>
                <w:color w:val="0000FF"/>
                <w:vertAlign w:val="superscript"/>
              </w:rPr>
              <w:t>3</w:t>
            </w:r>
            <w:r w:rsidR="00BA4878" w:rsidRPr="00971A0C">
              <w:rPr>
                <w:rFonts w:cs="Arial"/>
                <w:color w:val="0000FF"/>
              </w:rPr>
              <w:t xml:space="preserve"> annual mean PM</w:t>
            </w:r>
            <w:r w:rsidR="00BA4878" w:rsidRPr="00971A0C">
              <w:rPr>
                <w:rFonts w:cs="Arial"/>
                <w:color w:val="0000FF"/>
                <w:vertAlign w:val="subscript"/>
              </w:rPr>
              <w:t>10</w:t>
            </w:r>
            <w:r w:rsidR="00BA4878" w:rsidRPr="00971A0C">
              <w:rPr>
                <w:rFonts w:cs="Arial"/>
                <w:color w:val="0000FF"/>
              </w:rPr>
              <w:t xml:space="preserve"> objective should be highlighted in </w:t>
            </w:r>
            <w:r w:rsidR="00BA4878" w:rsidRPr="00971A0C">
              <w:rPr>
                <w:rFonts w:cs="Arial"/>
                <w:b/>
                <w:bCs/>
                <w:color w:val="0000FF"/>
              </w:rPr>
              <w:t>bold</w:t>
            </w:r>
            <w:r w:rsidR="00BA4878" w:rsidRPr="00971A0C">
              <w:rPr>
                <w:rFonts w:cs="Arial"/>
                <w:color w:val="0000FF"/>
              </w:rPr>
              <w:t>.</w:t>
            </w:r>
          </w:p>
          <w:p w14:paraId="587A350A" w14:textId="77777777" w:rsidR="00BA4878" w:rsidRPr="00C3183F" w:rsidRDefault="00BA4878" w:rsidP="00971A0C">
            <w:pPr>
              <w:pStyle w:val="BodyText3"/>
              <w:ind w:right="153"/>
              <w:rPr>
                <w:rFonts w:cs="Arial"/>
                <w:iCs/>
                <w:color w:val="0000FF"/>
                <w:sz w:val="24"/>
                <w:szCs w:val="24"/>
              </w:rPr>
            </w:pPr>
            <w:bookmarkStart w:id="63" w:name="_Hlk67046203"/>
            <w:r w:rsidRPr="00C3183F">
              <w:rPr>
                <w:rFonts w:cs="Arial"/>
                <w:iCs/>
                <w:color w:val="0000FF"/>
                <w:sz w:val="24"/>
                <w:szCs w:val="24"/>
              </w:rPr>
              <w:t>Cases where there are more than the permitted 35 exceedances of the 50μg/m</w:t>
            </w:r>
            <w:r w:rsidRPr="00C3183F">
              <w:rPr>
                <w:rFonts w:cs="Arial"/>
                <w:iCs/>
                <w:color w:val="0000FF"/>
                <w:sz w:val="24"/>
                <w:szCs w:val="24"/>
                <w:vertAlign w:val="superscript"/>
              </w:rPr>
              <w:t>3</w:t>
            </w:r>
            <w:r w:rsidRPr="00C3183F">
              <w:rPr>
                <w:rFonts w:cs="Arial"/>
                <w:iCs/>
                <w:color w:val="0000FF"/>
                <w:sz w:val="24"/>
                <w:szCs w:val="24"/>
              </w:rPr>
              <w:t xml:space="preserve"> daily mean PM</w:t>
            </w:r>
            <w:r w:rsidRPr="00C3183F">
              <w:rPr>
                <w:rFonts w:cs="Arial"/>
                <w:iCs/>
                <w:color w:val="0000FF"/>
                <w:sz w:val="24"/>
                <w:szCs w:val="24"/>
                <w:vertAlign w:val="subscript"/>
              </w:rPr>
              <w:t>10</w:t>
            </w:r>
            <w:r w:rsidRPr="00C3183F">
              <w:rPr>
                <w:rFonts w:cs="Arial"/>
                <w:iCs/>
                <w:color w:val="0000FF"/>
                <w:sz w:val="24"/>
                <w:szCs w:val="24"/>
              </w:rPr>
              <w:t xml:space="preserve"> objective, or where the 90.4</w:t>
            </w:r>
            <w:r w:rsidRPr="00C3183F">
              <w:rPr>
                <w:rFonts w:cs="Arial"/>
                <w:iCs/>
                <w:color w:val="0000FF"/>
                <w:sz w:val="24"/>
                <w:szCs w:val="24"/>
                <w:vertAlign w:val="superscript"/>
              </w:rPr>
              <w:t>th</w:t>
            </w:r>
            <w:r w:rsidRPr="00C3183F">
              <w:rPr>
                <w:rFonts w:cs="Arial"/>
                <w:iCs/>
                <w:color w:val="0000FF"/>
                <w:sz w:val="24"/>
                <w:szCs w:val="24"/>
              </w:rPr>
              <w:t xml:space="preserve"> percentile exceeds 50µg/m</w:t>
            </w:r>
            <w:r w:rsidRPr="00C3183F">
              <w:rPr>
                <w:rFonts w:cs="Arial"/>
                <w:iCs/>
                <w:color w:val="0000FF"/>
                <w:sz w:val="24"/>
                <w:szCs w:val="24"/>
                <w:vertAlign w:val="superscript"/>
              </w:rPr>
              <w:t>3</w:t>
            </w:r>
            <w:r w:rsidRPr="00C3183F">
              <w:rPr>
                <w:rFonts w:cs="Arial"/>
                <w:iCs/>
                <w:color w:val="0000FF"/>
                <w:sz w:val="24"/>
                <w:szCs w:val="24"/>
              </w:rPr>
              <w:t xml:space="preserve"> should be highlighted in </w:t>
            </w:r>
            <w:r w:rsidRPr="00C3183F">
              <w:rPr>
                <w:rFonts w:cs="Arial"/>
                <w:b/>
                <w:iCs/>
                <w:color w:val="0000FF"/>
                <w:sz w:val="24"/>
                <w:szCs w:val="24"/>
              </w:rPr>
              <w:t>bold</w:t>
            </w:r>
            <w:bookmarkEnd w:id="63"/>
            <w:r w:rsidRPr="00C3183F">
              <w:rPr>
                <w:rFonts w:cs="Arial"/>
                <w:iCs/>
                <w:color w:val="0000FF"/>
                <w:sz w:val="24"/>
                <w:szCs w:val="24"/>
              </w:rPr>
              <w:t>.</w:t>
            </w:r>
            <w:r w:rsidRPr="00C3183F">
              <w:rPr>
                <w:rFonts w:cs="Arial"/>
                <w:color w:val="0000FF"/>
                <w:sz w:val="24"/>
              </w:rPr>
              <w:t xml:space="preserve"> Where the period of valid data is less than </w:t>
            </w:r>
            <w:r>
              <w:rPr>
                <w:rFonts w:cs="Arial"/>
                <w:color w:val="0000FF"/>
                <w:sz w:val="24"/>
              </w:rPr>
              <w:t>85</w:t>
            </w:r>
            <w:r w:rsidRPr="00C3183F">
              <w:rPr>
                <w:rFonts w:cs="Arial"/>
                <w:color w:val="0000FF"/>
                <w:sz w:val="24"/>
              </w:rPr>
              <w:t>% of a full year, please include the 90.4</w:t>
            </w:r>
            <w:r w:rsidRPr="00C3183F">
              <w:rPr>
                <w:rFonts w:cs="Arial"/>
                <w:color w:val="0000FF"/>
                <w:sz w:val="24"/>
                <w:vertAlign w:val="superscript"/>
              </w:rPr>
              <w:t>th</w:t>
            </w:r>
            <w:r w:rsidRPr="00C3183F">
              <w:rPr>
                <w:rFonts w:cs="Arial"/>
                <w:color w:val="0000FF"/>
                <w:sz w:val="24"/>
              </w:rPr>
              <w:t xml:space="preserve"> percentile in brackets after the number of </w:t>
            </w:r>
            <w:proofErr w:type="gramStart"/>
            <w:r w:rsidRPr="00C3183F">
              <w:rPr>
                <w:rFonts w:cs="Arial"/>
                <w:color w:val="0000FF"/>
                <w:sz w:val="24"/>
              </w:rPr>
              <w:t>exceedance</w:t>
            </w:r>
            <w:proofErr w:type="gramEnd"/>
            <w:r w:rsidRPr="00C3183F">
              <w:rPr>
                <w:rFonts w:cs="Arial"/>
                <w:color w:val="0000FF"/>
                <w:sz w:val="24"/>
              </w:rPr>
              <w:t>.</w:t>
            </w:r>
          </w:p>
          <w:p w14:paraId="4C3E2A07" w14:textId="245A78FD" w:rsidR="00BA4878" w:rsidRPr="00432BD3" w:rsidRDefault="00BA4878" w:rsidP="00971A0C">
            <w:pPr>
              <w:ind w:right="153"/>
              <w:rPr>
                <w:rFonts w:cs="Arial"/>
                <w:color w:val="0000FF"/>
              </w:rPr>
            </w:pPr>
            <w:r w:rsidRPr="00432BD3">
              <w:rPr>
                <w:rFonts w:cs="Arial"/>
                <w:color w:val="0000FF"/>
              </w:rPr>
              <w:t xml:space="preserve">Where possible, previous years’ statistics should be included for </w:t>
            </w:r>
            <w:proofErr w:type="gramStart"/>
            <w:r w:rsidRPr="00432BD3">
              <w:rPr>
                <w:rFonts w:cs="Arial"/>
                <w:color w:val="0000FF"/>
              </w:rPr>
              <w:t>comparison</w:t>
            </w:r>
            <w:proofErr w:type="gramEnd"/>
            <w:r w:rsidRPr="00432BD3">
              <w:rPr>
                <w:rFonts w:cs="Arial"/>
                <w:color w:val="0000FF"/>
              </w:rPr>
              <w:t xml:space="preserve"> but this is not a requirement. </w:t>
            </w:r>
          </w:p>
          <w:p w14:paraId="0D5D7FF1" w14:textId="1EDD7EB2" w:rsidR="00BA4878" w:rsidRPr="003E01C9" w:rsidRDefault="00A830B5" w:rsidP="00971A0C">
            <w:pPr>
              <w:rPr>
                <w:color w:val="0000FF"/>
              </w:rPr>
            </w:pPr>
            <w:r w:rsidRPr="00BA4485">
              <w:rPr>
                <w:b/>
                <w:bCs/>
                <w:color w:val="0000FF"/>
              </w:rPr>
              <w:t>Delete this box when the document is finished</w:t>
            </w:r>
          </w:p>
        </w:tc>
      </w:tr>
    </w:tbl>
    <w:p w14:paraId="058140F5" w14:textId="46FAF80C" w:rsidR="00BA4878" w:rsidRPr="00BA4878" w:rsidRDefault="00BA4878" w:rsidP="00400B0F">
      <w:pPr>
        <w:rPr>
          <w:color w:val="FF0000"/>
        </w:rPr>
      </w:pPr>
      <w:r w:rsidRPr="00BA4878">
        <w:rPr>
          <w:color w:val="FF0000"/>
        </w:rPr>
        <w:t>Start writing any text here…</w:t>
      </w:r>
    </w:p>
    <w:p w14:paraId="6C2FBC1C" w14:textId="77777777" w:rsidR="00141AA2" w:rsidRDefault="00141AA2" w:rsidP="00400B0F"/>
    <w:p w14:paraId="5C3BC188" w14:textId="77777777" w:rsidR="00141AA2" w:rsidRDefault="00141AA2" w:rsidP="00400B0F">
      <w:pPr>
        <w:spacing w:before="0" w:after="0"/>
        <w:rPr>
          <w:rFonts w:eastAsia="Times New Roman"/>
          <w:b/>
          <w:bCs/>
          <w:iCs/>
          <w:color w:val="008938"/>
          <w:sz w:val="32"/>
          <w:szCs w:val="28"/>
        </w:rPr>
        <w:sectPr w:rsidR="00141AA2" w:rsidSect="003172A5">
          <w:footerReference w:type="default" r:id="rId36"/>
          <w:pgSz w:w="11899" w:h="16838" w:code="9"/>
          <w:pgMar w:top="1134" w:right="1134" w:bottom="1134" w:left="1134" w:header="340" w:footer="340" w:gutter="0"/>
          <w:cols w:space="708"/>
          <w:docGrid w:linePitch="326"/>
        </w:sectPr>
      </w:pPr>
      <w:bookmarkStart w:id="64" w:name="_Toc473641182"/>
      <w:bookmarkStart w:id="65" w:name="_Toc522629674"/>
      <w:bookmarkStart w:id="66" w:name="_Toc51079271"/>
      <w:bookmarkEnd w:id="61"/>
      <w:bookmarkEnd w:id="62"/>
    </w:p>
    <w:p w14:paraId="073D949F" w14:textId="67EF2380" w:rsidR="00856875" w:rsidRDefault="00856875" w:rsidP="00856875">
      <w:pPr>
        <w:pStyle w:val="Caption"/>
      </w:pPr>
      <w:bookmarkStart w:id="67" w:name="_Ref68512969"/>
      <w:bookmarkStart w:id="68" w:name="_Toc67582954"/>
      <w:bookmarkEnd w:id="64"/>
      <w:bookmarkEnd w:id="65"/>
      <w:bookmarkEnd w:id="66"/>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t>.</w:t>
      </w:r>
      <w:r w:rsidR="007E3005">
        <w:fldChar w:fldCharType="begin"/>
      </w:r>
      <w:r w:rsidR="007E3005">
        <w:instrText xml:space="preserve"> SEQ Table \* ARABIC \s 1 </w:instrText>
      </w:r>
      <w:r w:rsidR="007E3005">
        <w:fldChar w:fldCharType="separate"/>
      </w:r>
      <w:r w:rsidR="00D1714E">
        <w:rPr>
          <w:noProof/>
        </w:rPr>
        <w:t>7</w:t>
      </w:r>
      <w:r w:rsidR="007E3005">
        <w:rPr>
          <w:noProof/>
        </w:rPr>
        <w:fldChar w:fldCharType="end"/>
      </w:r>
      <w:bookmarkEnd w:id="67"/>
      <w:r>
        <w:t xml:space="preserve"> Annual </w:t>
      </w:r>
      <w:r w:rsidRPr="00856875">
        <w:t>Mean PM</w:t>
      </w:r>
      <w:r w:rsidRPr="00856875">
        <w:rPr>
          <w:vertAlign w:val="subscript"/>
        </w:rPr>
        <w:t>10</w:t>
      </w:r>
      <w:r w:rsidRPr="00856875">
        <w:t xml:space="preserve"> Monitoring Results (µg/m</w:t>
      </w:r>
      <w:r w:rsidRPr="00856875">
        <w:rPr>
          <w:vertAlign w:val="superscript"/>
        </w:rPr>
        <w:t>3</w:t>
      </w:r>
      <w:r w:rsidRPr="00856875">
        <w:t>) for Comparison with the Annual Mean Objective</w:t>
      </w:r>
      <w:bookmarkEnd w:id="68"/>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791"/>
        <w:gridCol w:w="1256"/>
        <w:gridCol w:w="1470"/>
        <w:gridCol w:w="1129"/>
        <w:gridCol w:w="1551"/>
        <w:gridCol w:w="1249"/>
        <w:gridCol w:w="1249"/>
        <w:gridCol w:w="1249"/>
        <w:gridCol w:w="1249"/>
        <w:gridCol w:w="1220"/>
      </w:tblGrid>
      <w:tr w:rsidR="00856875" w:rsidRPr="00856875" w14:paraId="20C6C082" w14:textId="77777777" w:rsidTr="00856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right w:val="none" w:sz="0" w:space="0" w:color="auto"/>
            </w:tcBorders>
            <w:shd w:val="clear" w:color="auto" w:fill="auto"/>
            <w:vAlign w:val="center"/>
          </w:tcPr>
          <w:p w14:paraId="26B060D2" w14:textId="77777777" w:rsidR="00856875" w:rsidRPr="00856875" w:rsidRDefault="00856875" w:rsidP="00856875">
            <w:pPr>
              <w:spacing w:line="240" w:lineRule="auto"/>
              <w:jc w:val="center"/>
              <w:rPr>
                <w:sz w:val="20"/>
                <w:szCs w:val="18"/>
              </w:rPr>
            </w:pPr>
            <w:r w:rsidRPr="00856875">
              <w:rPr>
                <w:sz w:val="20"/>
                <w:szCs w:val="18"/>
              </w:rPr>
              <w:t>Site ID</w:t>
            </w:r>
          </w:p>
        </w:tc>
        <w:tc>
          <w:tcPr>
            <w:tcW w:w="1791" w:type="dxa"/>
            <w:tcBorders>
              <w:left w:val="none" w:sz="0" w:space="0" w:color="auto"/>
              <w:right w:val="none" w:sz="0" w:space="0" w:color="auto"/>
            </w:tcBorders>
            <w:shd w:val="clear" w:color="auto" w:fill="auto"/>
            <w:vAlign w:val="center"/>
          </w:tcPr>
          <w:p w14:paraId="577F2F21"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Site Type</w:t>
            </w:r>
          </w:p>
        </w:tc>
        <w:tc>
          <w:tcPr>
            <w:tcW w:w="1256" w:type="dxa"/>
            <w:tcBorders>
              <w:left w:val="none" w:sz="0" w:space="0" w:color="auto"/>
              <w:right w:val="none" w:sz="0" w:space="0" w:color="auto"/>
            </w:tcBorders>
            <w:shd w:val="clear" w:color="auto" w:fill="auto"/>
            <w:vAlign w:val="center"/>
          </w:tcPr>
          <w:p w14:paraId="453FF2D5" w14:textId="71534B43" w:rsidR="00856875" w:rsidRPr="00856875" w:rsidRDefault="00971A0C"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Within AQMA?</w:t>
            </w:r>
            <w:r>
              <w:rPr>
                <w:sz w:val="20"/>
                <w:szCs w:val="18"/>
              </w:rPr>
              <w:t xml:space="preserve"> Which AQMA?</w:t>
            </w:r>
          </w:p>
        </w:tc>
        <w:tc>
          <w:tcPr>
            <w:tcW w:w="1470" w:type="dxa"/>
            <w:tcBorders>
              <w:left w:val="none" w:sz="0" w:space="0" w:color="auto"/>
              <w:right w:val="none" w:sz="0" w:space="0" w:color="auto"/>
            </w:tcBorders>
            <w:shd w:val="clear" w:color="auto" w:fill="auto"/>
            <w:vAlign w:val="center"/>
          </w:tcPr>
          <w:p w14:paraId="4153BA28"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rFonts w:cs="Arial"/>
                <w:sz w:val="20"/>
                <w:szCs w:val="18"/>
              </w:rPr>
              <w:t>Valid Data Capture for monitoring Period %</w:t>
            </w:r>
            <w:r w:rsidRPr="00856875">
              <w:rPr>
                <w:rFonts w:cs="Arial"/>
                <w:sz w:val="20"/>
                <w:szCs w:val="18"/>
                <w:vertAlign w:val="superscript"/>
              </w:rPr>
              <w:t>a</w:t>
            </w:r>
          </w:p>
        </w:tc>
        <w:tc>
          <w:tcPr>
            <w:tcW w:w="1129" w:type="dxa"/>
            <w:tcBorders>
              <w:left w:val="none" w:sz="0" w:space="0" w:color="auto"/>
              <w:right w:val="none" w:sz="0" w:space="0" w:color="auto"/>
            </w:tcBorders>
            <w:shd w:val="clear" w:color="auto" w:fill="auto"/>
            <w:vAlign w:val="center"/>
          </w:tcPr>
          <w:p w14:paraId="44197622"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rFonts w:cs="Arial"/>
                <w:sz w:val="20"/>
                <w:szCs w:val="18"/>
              </w:rPr>
              <w:t>Valid Data Capture 2020 %</w:t>
            </w:r>
            <w:r w:rsidRPr="00856875">
              <w:rPr>
                <w:rFonts w:cs="Arial"/>
                <w:sz w:val="20"/>
                <w:szCs w:val="18"/>
                <w:vertAlign w:val="superscript"/>
              </w:rPr>
              <w:t>b</w:t>
            </w:r>
          </w:p>
        </w:tc>
        <w:tc>
          <w:tcPr>
            <w:tcW w:w="1551" w:type="dxa"/>
            <w:tcBorders>
              <w:left w:val="none" w:sz="0" w:space="0" w:color="auto"/>
              <w:right w:val="none" w:sz="0" w:space="0" w:color="auto"/>
            </w:tcBorders>
            <w:shd w:val="clear" w:color="auto" w:fill="auto"/>
            <w:vAlign w:val="center"/>
          </w:tcPr>
          <w:p w14:paraId="1FD5DBE2"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18"/>
              </w:rPr>
            </w:pPr>
            <w:r w:rsidRPr="00856875">
              <w:rPr>
                <w:sz w:val="20"/>
                <w:szCs w:val="18"/>
              </w:rPr>
              <w:t>Confirm Gravimetric Equivalent</w:t>
            </w:r>
          </w:p>
          <w:p w14:paraId="6A61254C"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(Y or N/A)</w:t>
            </w:r>
          </w:p>
        </w:tc>
        <w:tc>
          <w:tcPr>
            <w:tcW w:w="1249" w:type="dxa"/>
            <w:tcBorders>
              <w:left w:val="none" w:sz="0" w:space="0" w:color="auto"/>
              <w:right w:val="none" w:sz="0" w:space="0" w:color="auto"/>
            </w:tcBorders>
            <w:shd w:val="clear" w:color="auto" w:fill="auto"/>
            <w:vAlign w:val="center"/>
          </w:tcPr>
          <w:p w14:paraId="2BE0B74B"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2016*</w:t>
            </w:r>
            <w:r w:rsidRPr="00856875">
              <w:rPr>
                <w:sz w:val="20"/>
                <w:szCs w:val="18"/>
                <w:vertAlign w:val="superscript"/>
              </w:rPr>
              <w:t xml:space="preserve"> c</w:t>
            </w:r>
          </w:p>
        </w:tc>
        <w:tc>
          <w:tcPr>
            <w:tcW w:w="1249" w:type="dxa"/>
            <w:tcBorders>
              <w:left w:val="none" w:sz="0" w:space="0" w:color="auto"/>
              <w:right w:val="none" w:sz="0" w:space="0" w:color="auto"/>
            </w:tcBorders>
            <w:shd w:val="clear" w:color="auto" w:fill="auto"/>
            <w:vAlign w:val="center"/>
          </w:tcPr>
          <w:p w14:paraId="66E47430"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2017*</w:t>
            </w:r>
            <w:r w:rsidRPr="00856875">
              <w:rPr>
                <w:sz w:val="20"/>
                <w:szCs w:val="18"/>
                <w:vertAlign w:val="superscript"/>
              </w:rPr>
              <w:t xml:space="preserve"> c</w:t>
            </w:r>
          </w:p>
        </w:tc>
        <w:tc>
          <w:tcPr>
            <w:tcW w:w="1249" w:type="dxa"/>
            <w:tcBorders>
              <w:left w:val="none" w:sz="0" w:space="0" w:color="auto"/>
              <w:right w:val="none" w:sz="0" w:space="0" w:color="auto"/>
            </w:tcBorders>
            <w:shd w:val="clear" w:color="auto" w:fill="auto"/>
            <w:vAlign w:val="center"/>
          </w:tcPr>
          <w:p w14:paraId="654A3B43"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2018*</w:t>
            </w:r>
            <w:r w:rsidRPr="00856875">
              <w:rPr>
                <w:sz w:val="20"/>
                <w:szCs w:val="18"/>
                <w:vertAlign w:val="superscript"/>
              </w:rPr>
              <w:t xml:space="preserve"> c</w:t>
            </w:r>
          </w:p>
        </w:tc>
        <w:tc>
          <w:tcPr>
            <w:tcW w:w="1249" w:type="dxa"/>
            <w:tcBorders>
              <w:left w:val="none" w:sz="0" w:space="0" w:color="auto"/>
              <w:right w:val="none" w:sz="0" w:space="0" w:color="auto"/>
            </w:tcBorders>
            <w:shd w:val="clear" w:color="auto" w:fill="auto"/>
            <w:vAlign w:val="center"/>
          </w:tcPr>
          <w:p w14:paraId="6BD073C5"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2019*</w:t>
            </w:r>
            <w:r w:rsidRPr="00856875">
              <w:rPr>
                <w:sz w:val="20"/>
                <w:szCs w:val="18"/>
                <w:vertAlign w:val="superscript"/>
              </w:rPr>
              <w:t xml:space="preserve"> c</w:t>
            </w:r>
          </w:p>
        </w:tc>
        <w:tc>
          <w:tcPr>
            <w:tcW w:w="1220" w:type="dxa"/>
            <w:tcBorders>
              <w:left w:val="none" w:sz="0" w:space="0" w:color="auto"/>
            </w:tcBorders>
            <w:shd w:val="clear" w:color="auto" w:fill="auto"/>
            <w:vAlign w:val="center"/>
          </w:tcPr>
          <w:p w14:paraId="36F64520"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2020</w:t>
            </w:r>
            <w:r w:rsidRPr="00856875">
              <w:rPr>
                <w:sz w:val="20"/>
                <w:szCs w:val="18"/>
                <w:vertAlign w:val="superscript"/>
              </w:rPr>
              <w:t xml:space="preserve"> c</w:t>
            </w:r>
          </w:p>
        </w:tc>
      </w:tr>
      <w:tr w:rsidR="00856875" w:rsidRPr="00856875" w14:paraId="442A1D45" w14:textId="77777777" w:rsidTr="00856875">
        <w:tc>
          <w:tcPr>
            <w:cnfStyle w:val="001000000000" w:firstRow="0" w:lastRow="0" w:firstColumn="1" w:lastColumn="0" w:oddVBand="0" w:evenVBand="0" w:oddHBand="0" w:evenHBand="0" w:firstRowFirstColumn="0" w:firstRowLastColumn="0" w:lastRowFirstColumn="0" w:lastRowLastColumn="0"/>
            <w:tcW w:w="807" w:type="dxa"/>
            <w:shd w:val="clear" w:color="auto" w:fill="auto"/>
            <w:vAlign w:val="center"/>
          </w:tcPr>
          <w:p w14:paraId="03D3F394" w14:textId="77777777" w:rsidR="00856875" w:rsidRPr="006543A8" w:rsidRDefault="00856875" w:rsidP="00856875">
            <w:pPr>
              <w:spacing w:before="0" w:after="0" w:line="240" w:lineRule="auto"/>
              <w:jc w:val="center"/>
              <w:rPr>
                <w:color w:val="FF0000"/>
                <w:sz w:val="20"/>
                <w:szCs w:val="18"/>
              </w:rPr>
            </w:pPr>
            <w:r w:rsidRPr="006543A8">
              <w:rPr>
                <w:color w:val="FF0000"/>
                <w:sz w:val="20"/>
                <w:szCs w:val="18"/>
              </w:rPr>
              <w:t>CM1</w:t>
            </w:r>
          </w:p>
        </w:tc>
        <w:tc>
          <w:tcPr>
            <w:tcW w:w="1791" w:type="dxa"/>
            <w:shd w:val="clear" w:color="auto" w:fill="auto"/>
            <w:vAlign w:val="center"/>
          </w:tcPr>
          <w:p w14:paraId="753418A7"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Roadside</w:t>
            </w:r>
          </w:p>
        </w:tc>
        <w:tc>
          <w:tcPr>
            <w:tcW w:w="1256" w:type="dxa"/>
            <w:shd w:val="clear" w:color="auto" w:fill="auto"/>
            <w:vAlign w:val="center"/>
          </w:tcPr>
          <w:p w14:paraId="6AA2BF18"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Y</w:t>
            </w:r>
          </w:p>
        </w:tc>
        <w:tc>
          <w:tcPr>
            <w:tcW w:w="1470" w:type="dxa"/>
            <w:shd w:val="clear" w:color="auto" w:fill="auto"/>
            <w:vAlign w:val="center"/>
          </w:tcPr>
          <w:p w14:paraId="0089E273"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95</w:t>
            </w:r>
          </w:p>
        </w:tc>
        <w:tc>
          <w:tcPr>
            <w:tcW w:w="1129" w:type="dxa"/>
            <w:shd w:val="clear" w:color="auto" w:fill="auto"/>
            <w:vAlign w:val="center"/>
          </w:tcPr>
          <w:p w14:paraId="44C10A61"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95</w:t>
            </w:r>
          </w:p>
        </w:tc>
        <w:tc>
          <w:tcPr>
            <w:tcW w:w="1551" w:type="dxa"/>
            <w:shd w:val="clear" w:color="auto" w:fill="auto"/>
            <w:vAlign w:val="center"/>
          </w:tcPr>
          <w:p w14:paraId="3CB7F259"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Y</w:t>
            </w:r>
          </w:p>
        </w:tc>
        <w:tc>
          <w:tcPr>
            <w:tcW w:w="1249" w:type="dxa"/>
            <w:shd w:val="clear" w:color="auto" w:fill="auto"/>
            <w:vAlign w:val="center"/>
          </w:tcPr>
          <w:p w14:paraId="77D90DBB"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18"/>
              </w:rPr>
            </w:pPr>
            <w:r w:rsidRPr="006543A8">
              <w:rPr>
                <w:b/>
                <w:bCs/>
                <w:color w:val="FF0000"/>
                <w:sz w:val="20"/>
                <w:szCs w:val="18"/>
              </w:rPr>
              <w:t>40.1</w:t>
            </w:r>
          </w:p>
        </w:tc>
        <w:tc>
          <w:tcPr>
            <w:tcW w:w="1249" w:type="dxa"/>
            <w:shd w:val="clear" w:color="auto" w:fill="auto"/>
            <w:vAlign w:val="center"/>
          </w:tcPr>
          <w:p w14:paraId="5CF0B11F"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26.2</w:t>
            </w:r>
          </w:p>
        </w:tc>
        <w:tc>
          <w:tcPr>
            <w:tcW w:w="1249" w:type="dxa"/>
            <w:shd w:val="clear" w:color="auto" w:fill="auto"/>
            <w:vAlign w:val="center"/>
          </w:tcPr>
          <w:p w14:paraId="18C7EB93"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28.7</w:t>
            </w:r>
          </w:p>
        </w:tc>
        <w:tc>
          <w:tcPr>
            <w:tcW w:w="1249" w:type="dxa"/>
            <w:shd w:val="clear" w:color="auto" w:fill="auto"/>
            <w:vAlign w:val="center"/>
          </w:tcPr>
          <w:p w14:paraId="48A51CCD"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26.3</w:t>
            </w:r>
          </w:p>
        </w:tc>
        <w:tc>
          <w:tcPr>
            <w:tcW w:w="1220" w:type="dxa"/>
            <w:shd w:val="clear" w:color="auto" w:fill="auto"/>
            <w:vAlign w:val="center"/>
          </w:tcPr>
          <w:p w14:paraId="014EB95F"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27.0</w:t>
            </w:r>
          </w:p>
        </w:tc>
      </w:tr>
      <w:tr w:rsidR="00856875" w:rsidRPr="00856875" w14:paraId="27F750AA" w14:textId="77777777" w:rsidTr="008568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shd w:val="clear" w:color="auto" w:fill="auto"/>
            <w:vAlign w:val="center"/>
          </w:tcPr>
          <w:p w14:paraId="1EB1BCE8" w14:textId="77777777" w:rsidR="00856875" w:rsidRPr="006543A8" w:rsidRDefault="00856875" w:rsidP="00856875">
            <w:pPr>
              <w:spacing w:before="0" w:after="0" w:line="240" w:lineRule="auto"/>
              <w:jc w:val="center"/>
              <w:rPr>
                <w:color w:val="FF0000"/>
                <w:sz w:val="20"/>
                <w:szCs w:val="18"/>
              </w:rPr>
            </w:pPr>
          </w:p>
        </w:tc>
        <w:tc>
          <w:tcPr>
            <w:tcW w:w="1791" w:type="dxa"/>
            <w:shd w:val="clear" w:color="auto" w:fill="auto"/>
            <w:vAlign w:val="center"/>
          </w:tcPr>
          <w:p w14:paraId="23A8D13F"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56" w:type="dxa"/>
            <w:shd w:val="clear" w:color="auto" w:fill="auto"/>
            <w:vAlign w:val="center"/>
          </w:tcPr>
          <w:p w14:paraId="1E7023DF"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470" w:type="dxa"/>
            <w:shd w:val="clear" w:color="auto" w:fill="auto"/>
            <w:vAlign w:val="center"/>
          </w:tcPr>
          <w:p w14:paraId="4F1CEE83"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129" w:type="dxa"/>
            <w:shd w:val="clear" w:color="auto" w:fill="auto"/>
            <w:vAlign w:val="center"/>
          </w:tcPr>
          <w:p w14:paraId="23F702E4"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551" w:type="dxa"/>
            <w:shd w:val="clear" w:color="auto" w:fill="auto"/>
            <w:vAlign w:val="center"/>
          </w:tcPr>
          <w:p w14:paraId="56369C80"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49" w:type="dxa"/>
            <w:shd w:val="clear" w:color="auto" w:fill="auto"/>
            <w:vAlign w:val="center"/>
          </w:tcPr>
          <w:p w14:paraId="081EB2C5"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49" w:type="dxa"/>
            <w:shd w:val="clear" w:color="auto" w:fill="auto"/>
            <w:vAlign w:val="center"/>
          </w:tcPr>
          <w:p w14:paraId="1CBCE1FF"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49" w:type="dxa"/>
            <w:shd w:val="clear" w:color="auto" w:fill="auto"/>
            <w:vAlign w:val="center"/>
          </w:tcPr>
          <w:p w14:paraId="1536B07B"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49" w:type="dxa"/>
            <w:shd w:val="clear" w:color="auto" w:fill="auto"/>
            <w:vAlign w:val="center"/>
          </w:tcPr>
          <w:p w14:paraId="6E1D250A"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20" w:type="dxa"/>
            <w:shd w:val="clear" w:color="auto" w:fill="auto"/>
            <w:vAlign w:val="center"/>
          </w:tcPr>
          <w:p w14:paraId="6F22DFF9"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r>
    </w:tbl>
    <w:p w14:paraId="32E30970" w14:textId="174ACD21" w:rsidR="00856875" w:rsidRPr="00856875" w:rsidRDefault="00856875" w:rsidP="00971A0C">
      <w:pPr>
        <w:spacing w:line="240" w:lineRule="auto"/>
        <w:rPr>
          <w:vertAlign w:val="subscript"/>
        </w:rPr>
      </w:pPr>
      <w:r>
        <w:t xml:space="preserve">In </w:t>
      </w:r>
      <w:r w:rsidRPr="00856875">
        <w:rPr>
          <w:b/>
          <w:bCs/>
        </w:rPr>
        <w:t>bold,</w:t>
      </w:r>
      <w:r>
        <w:t xml:space="preserve"> exceedance of the PM</w:t>
      </w:r>
      <w:r w:rsidRPr="00856875">
        <w:rPr>
          <w:vertAlign w:val="subscript"/>
        </w:rPr>
        <w:t>10</w:t>
      </w:r>
      <w:r>
        <w:t xml:space="preserve"> annual mean AQS objective of 40µg/m</w:t>
      </w:r>
      <w:r w:rsidRPr="00856875">
        <w:rPr>
          <w:vertAlign w:val="superscript"/>
        </w:rPr>
        <w:t>3</w:t>
      </w:r>
      <w:r>
        <w:rPr>
          <w:vertAlign w:val="subscript"/>
        </w:rPr>
        <w:t>.</w:t>
      </w:r>
    </w:p>
    <w:p w14:paraId="4AEDDE03" w14:textId="77777777" w:rsidR="00856875" w:rsidRDefault="00856875" w:rsidP="00971A0C">
      <w:pPr>
        <w:spacing w:line="240" w:lineRule="auto"/>
      </w:pPr>
      <w:proofErr w:type="spellStart"/>
      <w:r w:rsidRPr="00495301">
        <w:rPr>
          <w:vertAlign w:val="superscript"/>
        </w:rPr>
        <w:t>a</w:t>
      </w:r>
      <w:proofErr w:type="spellEnd"/>
      <w:r>
        <w:t xml:space="preserve"> i.e. data capture for the monitoring period, in cases where monitoring was only carried out for part of the year.</w:t>
      </w:r>
    </w:p>
    <w:p w14:paraId="226AE824" w14:textId="77777777" w:rsidR="00856875" w:rsidRDefault="00856875" w:rsidP="00971A0C">
      <w:pPr>
        <w:spacing w:line="240" w:lineRule="auto"/>
      </w:pPr>
      <w:r w:rsidRPr="00495301">
        <w:rPr>
          <w:vertAlign w:val="superscript"/>
        </w:rPr>
        <w:t>b</w:t>
      </w:r>
      <w:r>
        <w:t xml:space="preserve"> i.e. data capture for the full calendar year (e.g. if monitoring was carried out for six months the maximum data capture for the full calendar year would be 50%).</w:t>
      </w:r>
    </w:p>
    <w:p w14:paraId="7A5878C1" w14:textId="49557BD0" w:rsidR="00856875" w:rsidRDefault="00856875" w:rsidP="00971A0C">
      <w:pPr>
        <w:spacing w:line="240" w:lineRule="auto"/>
      </w:pPr>
      <w:r w:rsidRPr="00495301">
        <w:rPr>
          <w:vertAlign w:val="superscript"/>
        </w:rPr>
        <w:t>c</w:t>
      </w:r>
      <w:r>
        <w:t xml:space="preserve"> Means should be “annualised” as </w:t>
      </w:r>
      <w:r w:rsidR="00DA7EF4">
        <w:t>per</w:t>
      </w:r>
      <w:r>
        <w:t xml:space="preserve"> LAQM.</w:t>
      </w:r>
      <w:proofErr w:type="gramStart"/>
      <w:r>
        <w:t>TG16, if</w:t>
      </w:r>
      <w:proofErr w:type="gramEnd"/>
      <w:r>
        <w:t xml:space="preserve"> monitoring was not carried out for the full year.</w:t>
      </w:r>
    </w:p>
    <w:p w14:paraId="49D48724" w14:textId="40E7005B" w:rsidR="00856875" w:rsidRDefault="00856875" w:rsidP="00971A0C">
      <w:pPr>
        <w:spacing w:line="240" w:lineRule="auto"/>
      </w:pPr>
      <w:r>
        <w:t>* Optional.</w:t>
      </w:r>
    </w:p>
    <w:p w14:paraId="3E3A31CB" w14:textId="0F9EE3AF" w:rsidR="00856875" w:rsidRDefault="00856875">
      <w:pPr>
        <w:spacing w:before="0" w:after="0" w:line="240" w:lineRule="auto"/>
      </w:pPr>
      <w:r>
        <w:br w:type="page"/>
      </w:r>
    </w:p>
    <w:p w14:paraId="103690C5" w14:textId="3D9FD77A" w:rsidR="00856875" w:rsidRDefault="00856875" w:rsidP="00856875">
      <w:pPr>
        <w:pStyle w:val="Caption"/>
      </w:pPr>
      <w:bookmarkStart w:id="69" w:name="_Ref68512973"/>
      <w:bookmarkStart w:id="70" w:name="_Toc67582955"/>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t>.</w:t>
      </w:r>
      <w:r w:rsidR="007E3005">
        <w:fldChar w:fldCharType="begin"/>
      </w:r>
      <w:r w:rsidR="007E3005">
        <w:instrText xml:space="preserve"> SEQ Table \* ARABIC \s 1 </w:instrText>
      </w:r>
      <w:r w:rsidR="007E3005">
        <w:fldChar w:fldCharType="separate"/>
      </w:r>
      <w:r w:rsidR="00D1714E">
        <w:rPr>
          <w:noProof/>
        </w:rPr>
        <w:t>8</w:t>
      </w:r>
      <w:r w:rsidR="007E3005">
        <w:rPr>
          <w:noProof/>
        </w:rPr>
        <w:fldChar w:fldCharType="end"/>
      </w:r>
      <w:bookmarkEnd w:id="69"/>
      <w:r>
        <w:t xml:space="preserve"> </w:t>
      </w:r>
      <w:r w:rsidRPr="00F3213C">
        <w:t xml:space="preserve">Results of Automatic Monitoring for </w:t>
      </w:r>
      <w:r>
        <w:t>PM</w:t>
      </w:r>
      <w:r>
        <w:rPr>
          <w:vertAlign w:val="subscript"/>
        </w:rPr>
        <w:t>10</w:t>
      </w:r>
      <w:r w:rsidRPr="00F3213C">
        <w:t xml:space="preserve">: </w:t>
      </w:r>
      <w:r>
        <w:t>Number of Exceedances of 24-hour mean Objective</w:t>
      </w:r>
      <w:r w:rsidRPr="00F3213C">
        <w:t xml:space="preserve"> (</w:t>
      </w:r>
      <w:r>
        <w:t>50</w:t>
      </w:r>
      <w:r w:rsidRPr="00F3213C">
        <w:t>µg/m</w:t>
      </w:r>
      <w:r w:rsidRPr="00F3213C">
        <w:rPr>
          <w:vertAlign w:val="superscript"/>
        </w:rPr>
        <w:t>3</w:t>
      </w:r>
      <w:r w:rsidRPr="00F3213C">
        <w:t>)</w:t>
      </w:r>
      <w:bookmarkEnd w:id="70"/>
    </w:p>
    <w:tbl>
      <w:tblPr>
        <w:tblStyle w:val="TableGrid"/>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302"/>
        <w:gridCol w:w="1212"/>
        <w:gridCol w:w="1805"/>
        <w:gridCol w:w="1701"/>
        <w:gridCol w:w="1701"/>
        <w:gridCol w:w="1276"/>
        <w:gridCol w:w="1276"/>
        <w:gridCol w:w="1275"/>
        <w:gridCol w:w="1276"/>
        <w:gridCol w:w="1248"/>
      </w:tblGrid>
      <w:tr w:rsidR="00856875" w:rsidRPr="00856875" w14:paraId="3A41FD50" w14:textId="77777777" w:rsidTr="00856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Borders>
              <w:right w:val="none" w:sz="0" w:space="0" w:color="auto"/>
            </w:tcBorders>
            <w:shd w:val="clear" w:color="auto" w:fill="auto"/>
            <w:vAlign w:val="center"/>
          </w:tcPr>
          <w:p w14:paraId="6998BA79" w14:textId="77777777" w:rsidR="00856875" w:rsidRPr="00856875" w:rsidRDefault="00856875" w:rsidP="00856875">
            <w:pPr>
              <w:spacing w:line="240" w:lineRule="auto"/>
              <w:jc w:val="center"/>
              <w:rPr>
                <w:sz w:val="20"/>
                <w:szCs w:val="18"/>
              </w:rPr>
            </w:pPr>
            <w:r w:rsidRPr="00856875">
              <w:rPr>
                <w:sz w:val="20"/>
                <w:szCs w:val="18"/>
              </w:rPr>
              <w:t>Site ID</w:t>
            </w:r>
          </w:p>
        </w:tc>
        <w:tc>
          <w:tcPr>
            <w:tcW w:w="1302" w:type="dxa"/>
            <w:tcBorders>
              <w:left w:val="none" w:sz="0" w:space="0" w:color="auto"/>
              <w:right w:val="none" w:sz="0" w:space="0" w:color="auto"/>
            </w:tcBorders>
            <w:shd w:val="clear" w:color="auto" w:fill="auto"/>
            <w:vAlign w:val="center"/>
          </w:tcPr>
          <w:p w14:paraId="2336B5E3"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Site Type</w:t>
            </w:r>
          </w:p>
        </w:tc>
        <w:tc>
          <w:tcPr>
            <w:tcW w:w="1212" w:type="dxa"/>
            <w:tcBorders>
              <w:left w:val="none" w:sz="0" w:space="0" w:color="auto"/>
              <w:right w:val="none" w:sz="0" w:space="0" w:color="auto"/>
            </w:tcBorders>
            <w:shd w:val="clear" w:color="auto" w:fill="auto"/>
            <w:vAlign w:val="center"/>
          </w:tcPr>
          <w:p w14:paraId="04EC7799" w14:textId="5BB4D71D" w:rsidR="00856875" w:rsidRPr="00856875" w:rsidRDefault="00971A0C"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Within AQMA?</w:t>
            </w:r>
            <w:r>
              <w:rPr>
                <w:sz w:val="20"/>
                <w:szCs w:val="18"/>
              </w:rPr>
              <w:t xml:space="preserve"> Which AQMA?</w:t>
            </w:r>
          </w:p>
        </w:tc>
        <w:tc>
          <w:tcPr>
            <w:tcW w:w="1805" w:type="dxa"/>
            <w:tcBorders>
              <w:left w:val="none" w:sz="0" w:space="0" w:color="auto"/>
              <w:right w:val="none" w:sz="0" w:space="0" w:color="auto"/>
            </w:tcBorders>
            <w:shd w:val="clear" w:color="auto" w:fill="auto"/>
            <w:vAlign w:val="center"/>
          </w:tcPr>
          <w:p w14:paraId="7EB4C98C"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rFonts w:cs="Arial"/>
                <w:sz w:val="20"/>
                <w:szCs w:val="18"/>
              </w:rPr>
              <w:t>Valid Data Capture for monitoring Period %</w:t>
            </w:r>
            <w:r w:rsidRPr="00856875">
              <w:rPr>
                <w:rFonts w:cs="Arial"/>
                <w:sz w:val="20"/>
                <w:szCs w:val="18"/>
                <w:vertAlign w:val="superscript"/>
              </w:rPr>
              <w:t>a</w:t>
            </w:r>
          </w:p>
        </w:tc>
        <w:tc>
          <w:tcPr>
            <w:tcW w:w="1701" w:type="dxa"/>
            <w:tcBorders>
              <w:left w:val="none" w:sz="0" w:space="0" w:color="auto"/>
              <w:right w:val="none" w:sz="0" w:space="0" w:color="auto"/>
            </w:tcBorders>
            <w:shd w:val="clear" w:color="auto" w:fill="auto"/>
            <w:vAlign w:val="center"/>
          </w:tcPr>
          <w:p w14:paraId="78A4FD10"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rFonts w:cs="Arial"/>
                <w:sz w:val="20"/>
                <w:szCs w:val="18"/>
              </w:rPr>
              <w:t>Valid Data Capture 2020 %</w:t>
            </w:r>
            <w:r w:rsidRPr="00856875">
              <w:rPr>
                <w:rFonts w:cs="Arial"/>
                <w:sz w:val="20"/>
                <w:szCs w:val="18"/>
                <w:vertAlign w:val="superscript"/>
              </w:rPr>
              <w:t>b</w:t>
            </w:r>
          </w:p>
        </w:tc>
        <w:tc>
          <w:tcPr>
            <w:tcW w:w="1701" w:type="dxa"/>
            <w:tcBorders>
              <w:left w:val="none" w:sz="0" w:space="0" w:color="auto"/>
              <w:right w:val="none" w:sz="0" w:space="0" w:color="auto"/>
            </w:tcBorders>
            <w:shd w:val="clear" w:color="auto" w:fill="auto"/>
            <w:vAlign w:val="center"/>
          </w:tcPr>
          <w:p w14:paraId="6C8D3CBB"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Confirm Gravimetric Equivalent</w:t>
            </w:r>
          </w:p>
        </w:tc>
        <w:tc>
          <w:tcPr>
            <w:tcW w:w="1276" w:type="dxa"/>
            <w:tcBorders>
              <w:left w:val="none" w:sz="0" w:space="0" w:color="auto"/>
              <w:right w:val="none" w:sz="0" w:space="0" w:color="auto"/>
            </w:tcBorders>
            <w:shd w:val="clear" w:color="auto" w:fill="auto"/>
            <w:vAlign w:val="center"/>
          </w:tcPr>
          <w:p w14:paraId="015FBDC2"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2016*</w:t>
            </w:r>
            <w:r w:rsidRPr="00856875">
              <w:rPr>
                <w:sz w:val="20"/>
                <w:szCs w:val="18"/>
                <w:vertAlign w:val="superscript"/>
              </w:rPr>
              <w:t xml:space="preserve"> c</w:t>
            </w:r>
          </w:p>
        </w:tc>
        <w:tc>
          <w:tcPr>
            <w:tcW w:w="1276" w:type="dxa"/>
            <w:tcBorders>
              <w:left w:val="none" w:sz="0" w:space="0" w:color="auto"/>
              <w:right w:val="none" w:sz="0" w:space="0" w:color="auto"/>
            </w:tcBorders>
            <w:shd w:val="clear" w:color="auto" w:fill="auto"/>
            <w:vAlign w:val="center"/>
          </w:tcPr>
          <w:p w14:paraId="50FF7DA3"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2017*</w:t>
            </w:r>
            <w:r w:rsidRPr="00856875">
              <w:rPr>
                <w:sz w:val="20"/>
                <w:szCs w:val="18"/>
                <w:vertAlign w:val="superscript"/>
              </w:rPr>
              <w:t xml:space="preserve"> c</w:t>
            </w:r>
          </w:p>
        </w:tc>
        <w:tc>
          <w:tcPr>
            <w:tcW w:w="1275" w:type="dxa"/>
            <w:tcBorders>
              <w:left w:val="none" w:sz="0" w:space="0" w:color="auto"/>
              <w:right w:val="none" w:sz="0" w:space="0" w:color="auto"/>
            </w:tcBorders>
            <w:shd w:val="clear" w:color="auto" w:fill="auto"/>
            <w:vAlign w:val="center"/>
          </w:tcPr>
          <w:p w14:paraId="7483BEF6"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2018*</w:t>
            </w:r>
            <w:r w:rsidRPr="00856875">
              <w:rPr>
                <w:sz w:val="20"/>
                <w:szCs w:val="18"/>
                <w:vertAlign w:val="superscript"/>
              </w:rPr>
              <w:t xml:space="preserve"> c</w:t>
            </w:r>
          </w:p>
        </w:tc>
        <w:tc>
          <w:tcPr>
            <w:tcW w:w="1276" w:type="dxa"/>
            <w:tcBorders>
              <w:left w:val="none" w:sz="0" w:space="0" w:color="auto"/>
              <w:right w:val="none" w:sz="0" w:space="0" w:color="auto"/>
            </w:tcBorders>
            <w:shd w:val="clear" w:color="auto" w:fill="auto"/>
            <w:vAlign w:val="center"/>
          </w:tcPr>
          <w:p w14:paraId="7D41EC7C"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2019*</w:t>
            </w:r>
            <w:r w:rsidRPr="00856875">
              <w:rPr>
                <w:sz w:val="20"/>
                <w:szCs w:val="18"/>
                <w:vertAlign w:val="superscript"/>
              </w:rPr>
              <w:t xml:space="preserve"> c</w:t>
            </w:r>
          </w:p>
        </w:tc>
        <w:tc>
          <w:tcPr>
            <w:tcW w:w="1248" w:type="dxa"/>
            <w:tcBorders>
              <w:left w:val="none" w:sz="0" w:space="0" w:color="auto"/>
            </w:tcBorders>
            <w:shd w:val="clear" w:color="auto" w:fill="auto"/>
            <w:vAlign w:val="center"/>
          </w:tcPr>
          <w:p w14:paraId="651A3A78" w14:textId="77777777" w:rsidR="00856875" w:rsidRPr="00856875"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856875">
              <w:rPr>
                <w:sz w:val="20"/>
                <w:szCs w:val="18"/>
              </w:rPr>
              <w:t>2020</w:t>
            </w:r>
            <w:r w:rsidRPr="00856875">
              <w:rPr>
                <w:sz w:val="20"/>
                <w:szCs w:val="18"/>
                <w:vertAlign w:val="superscript"/>
              </w:rPr>
              <w:t xml:space="preserve"> c</w:t>
            </w:r>
          </w:p>
        </w:tc>
      </w:tr>
      <w:tr w:rsidR="00856875" w:rsidRPr="00856875" w14:paraId="7567BF7F" w14:textId="77777777" w:rsidTr="00856875">
        <w:tc>
          <w:tcPr>
            <w:cnfStyle w:val="001000000000" w:firstRow="0" w:lastRow="0" w:firstColumn="1" w:lastColumn="0" w:oddVBand="0" w:evenVBand="0" w:oddHBand="0" w:evenHBand="0" w:firstRowFirstColumn="0" w:firstRowLastColumn="0" w:lastRowFirstColumn="0" w:lastRowLastColumn="0"/>
            <w:tcW w:w="921" w:type="dxa"/>
            <w:shd w:val="clear" w:color="auto" w:fill="auto"/>
            <w:vAlign w:val="center"/>
          </w:tcPr>
          <w:p w14:paraId="109FB93C" w14:textId="77777777" w:rsidR="00856875" w:rsidRPr="006543A8" w:rsidRDefault="00856875" w:rsidP="00856875">
            <w:pPr>
              <w:spacing w:before="0" w:after="0" w:line="240" w:lineRule="auto"/>
              <w:jc w:val="center"/>
              <w:rPr>
                <w:color w:val="FF0000"/>
                <w:sz w:val="20"/>
                <w:szCs w:val="18"/>
              </w:rPr>
            </w:pPr>
            <w:r w:rsidRPr="006543A8">
              <w:rPr>
                <w:color w:val="FF0000"/>
                <w:sz w:val="20"/>
                <w:szCs w:val="18"/>
              </w:rPr>
              <w:t>CM1</w:t>
            </w:r>
          </w:p>
        </w:tc>
        <w:tc>
          <w:tcPr>
            <w:tcW w:w="1302" w:type="dxa"/>
            <w:shd w:val="clear" w:color="auto" w:fill="auto"/>
            <w:vAlign w:val="center"/>
          </w:tcPr>
          <w:p w14:paraId="5A91FE19"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Roadside</w:t>
            </w:r>
          </w:p>
        </w:tc>
        <w:tc>
          <w:tcPr>
            <w:tcW w:w="1212" w:type="dxa"/>
            <w:shd w:val="clear" w:color="auto" w:fill="auto"/>
            <w:vAlign w:val="center"/>
          </w:tcPr>
          <w:p w14:paraId="2DCDF3FA"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Y</w:t>
            </w:r>
          </w:p>
        </w:tc>
        <w:tc>
          <w:tcPr>
            <w:tcW w:w="1805" w:type="dxa"/>
            <w:shd w:val="clear" w:color="auto" w:fill="auto"/>
            <w:vAlign w:val="center"/>
          </w:tcPr>
          <w:p w14:paraId="51159111"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95</w:t>
            </w:r>
          </w:p>
        </w:tc>
        <w:tc>
          <w:tcPr>
            <w:tcW w:w="1701" w:type="dxa"/>
            <w:shd w:val="clear" w:color="auto" w:fill="auto"/>
            <w:vAlign w:val="center"/>
          </w:tcPr>
          <w:p w14:paraId="436B0B72"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92</w:t>
            </w:r>
          </w:p>
        </w:tc>
        <w:tc>
          <w:tcPr>
            <w:tcW w:w="1701" w:type="dxa"/>
            <w:shd w:val="clear" w:color="auto" w:fill="auto"/>
            <w:vAlign w:val="center"/>
          </w:tcPr>
          <w:p w14:paraId="7CA2FF2F"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Y</w:t>
            </w:r>
          </w:p>
        </w:tc>
        <w:tc>
          <w:tcPr>
            <w:tcW w:w="1276" w:type="dxa"/>
            <w:shd w:val="clear" w:color="auto" w:fill="auto"/>
            <w:vAlign w:val="center"/>
          </w:tcPr>
          <w:p w14:paraId="1424A80F"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3</w:t>
            </w:r>
          </w:p>
        </w:tc>
        <w:tc>
          <w:tcPr>
            <w:tcW w:w="1276" w:type="dxa"/>
            <w:shd w:val="clear" w:color="auto" w:fill="auto"/>
            <w:vAlign w:val="center"/>
          </w:tcPr>
          <w:p w14:paraId="5D501633"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4</w:t>
            </w:r>
          </w:p>
        </w:tc>
        <w:tc>
          <w:tcPr>
            <w:tcW w:w="1275" w:type="dxa"/>
            <w:shd w:val="clear" w:color="auto" w:fill="auto"/>
            <w:vAlign w:val="center"/>
          </w:tcPr>
          <w:p w14:paraId="647078B1"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8</w:t>
            </w:r>
          </w:p>
        </w:tc>
        <w:tc>
          <w:tcPr>
            <w:tcW w:w="1276" w:type="dxa"/>
            <w:shd w:val="clear" w:color="auto" w:fill="auto"/>
            <w:vAlign w:val="center"/>
          </w:tcPr>
          <w:p w14:paraId="49D31A28"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6</w:t>
            </w:r>
          </w:p>
        </w:tc>
        <w:tc>
          <w:tcPr>
            <w:tcW w:w="1248" w:type="dxa"/>
            <w:shd w:val="clear" w:color="auto" w:fill="auto"/>
            <w:vAlign w:val="center"/>
          </w:tcPr>
          <w:p w14:paraId="429F5409"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1</w:t>
            </w:r>
          </w:p>
        </w:tc>
      </w:tr>
      <w:tr w:rsidR="00856875" w:rsidRPr="00856875" w14:paraId="1D268E97" w14:textId="77777777" w:rsidTr="008568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auto"/>
            <w:vAlign w:val="center"/>
          </w:tcPr>
          <w:p w14:paraId="282A705C" w14:textId="77777777" w:rsidR="00856875" w:rsidRPr="006543A8" w:rsidRDefault="00856875" w:rsidP="00856875">
            <w:pPr>
              <w:spacing w:before="0" w:after="0" w:line="240" w:lineRule="auto"/>
              <w:jc w:val="center"/>
              <w:rPr>
                <w:color w:val="FF0000"/>
                <w:sz w:val="20"/>
                <w:szCs w:val="18"/>
              </w:rPr>
            </w:pPr>
          </w:p>
        </w:tc>
        <w:tc>
          <w:tcPr>
            <w:tcW w:w="1302" w:type="dxa"/>
            <w:shd w:val="clear" w:color="auto" w:fill="auto"/>
            <w:vAlign w:val="center"/>
          </w:tcPr>
          <w:p w14:paraId="7F2551C2"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12" w:type="dxa"/>
            <w:shd w:val="clear" w:color="auto" w:fill="auto"/>
            <w:vAlign w:val="center"/>
          </w:tcPr>
          <w:p w14:paraId="55BE8599"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805" w:type="dxa"/>
            <w:shd w:val="clear" w:color="auto" w:fill="auto"/>
            <w:vAlign w:val="center"/>
          </w:tcPr>
          <w:p w14:paraId="09181DD2"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701" w:type="dxa"/>
            <w:shd w:val="clear" w:color="auto" w:fill="auto"/>
            <w:vAlign w:val="center"/>
          </w:tcPr>
          <w:p w14:paraId="7D3CAF97"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701" w:type="dxa"/>
            <w:shd w:val="clear" w:color="auto" w:fill="auto"/>
            <w:vAlign w:val="center"/>
          </w:tcPr>
          <w:p w14:paraId="1C293DCD"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76" w:type="dxa"/>
            <w:shd w:val="clear" w:color="auto" w:fill="auto"/>
            <w:vAlign w:val="center"/>
          </w:tcPr>
          <w:p w14:paraId="7534A461"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76" w:type="dxa"/>
            <w:shd w:val="clear" w:color="auto" w:fill="auto"/>
            <w:vAlign w:val="center"/>
          </w:tcPr>
          <w:p w14:paraId="7F93254E"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75" w:type="dxa"/>
            <w:shd w:val="clear" w:color="auto" w:fill="auto"/>
            <w:vAlign w:val="center"/>
          </w:tcPr>
          <w:p w14:paraId="4B0B1C25"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76" w:type="dxa"/>
            <w:shd w:val="clear" w:color="auto" w:fill="auto"/>
            <w:vAlign w:val="center"/>
          </w:tcPr>
          <w:p w14:paraId="04438632"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1248" w:type="dxa"/>
            <w:shd w:val="clear" w:color="auto" w:fill="auto"/>
            <w:vAlign w:val="center"/>
          </w:tcPr>
          <w:p w14:paraId="2D7FDBF8" w14:textId="77777777" w:rsidR="00856875" w:rsidRPr="006543A8"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r>
      <w:tr w:rsidR="00856875" w:rsidRPr="00856875" w14:paraId="69DC166E" w14:textId="77777777" w:rsidTr="00856875">
        <w:tc>
          <w:tcPr>
            <w:cnfStyle w:val="001000000000" w:firstRow="0" w:lastRow="0" w:firstColumn="1" w:lastColumn="0" w:oddVBand="0" w:evenVBand="0" w:oddHBand="0" w:evenHBand="0" w:firstRowFirstColumn="0" w:firstRowLastColumn="0" w:lastRowFirstColumn="0" w:lastRowLastColumn="0"/>
            <w:tcW w:w="921" w:type="dxa"/>
            <w:shd w:val="clear" w:color="auto" w:fill="auto"/>
            <w:vAlign w:val="center"/>
          </w:tcPr>
          <w:p w14:paraId="6B38F3FF" w14:textId="77777777" w:rsidR="00856875" w:rsidRPr="006543A8" w:rsidRDefault="00856875" w:rsidP="00856875">
            <w:pPr>
              <w:spacing w:before="0" w:after="0" w:line="240" w:lineRule="auto"/>
              <w:jc w:val="center"/>
              <w:rPr>
                <w:color w:val="FF0000"/>
                <w:sz w:val="20"/>
                <w:szCs w:val="18"/>
              </w:rPr>
            </w:pPr>
          </w:p>
        </w:tc>
        <w:tc>
          <w:tcPr>
            <w:tcW w:w="1302" w:type="dxa"/>
            <w:shd w:val="clear" w:color="auto" w:fill="auto"/>
            <w:vAlign w:val="center"/>
          </w:tcPr>
          <w:p w14:paraId="02F55FDF"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212" w:type="dxa"/>
            <w:shd w:val="clear" w:color="auto" w:fill="auto"/>
            <w:vAlign w:val="center"/>
          </w:tcPr>
          <w:p w14:paraId="1A6BA696"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805" w:type="dxa"/>
            <w:shd w:val="clear" w:color="auto" w:fill="auto"/>
            <w:vAlign w:val="center"/>
          </w:tcPr>
          <w:p w14:paraId="2EE2814B"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701" w:type="dxa"/>
            <w:shd w:val="clear" w:color="auto" w:fill="auto"/>
            <w:vAlign w:val="center"/>
          </w:tcPr>
          <w:p w14:paraId="4286D896"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701" w:type="dxa"/>
            <w:shd w:val="clear" w:color="auto" w:fill="auto"/>
            <w:vAlign w:val="center"/>
          </w:tcPr>
          <w:p w14:paraId="4A2FD120"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276" w:type="dxa"/>
            <w:shd w:val="clear" w:color="auto" w:fill="auto"/>
            <w:vAlign w:val="center"/>
          </w:tcPr>
          <w:p w14:paraId="2776A247"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276" w:type="dxa"/>
            <w:shd w:val="clear" w:color="auto" w:fill="auto"/>
            <w:vAlign w:val="center"/>
          </w:tcPr>
          <w:p w14:paraId="0D3C359E"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275" w:type="dxa"/>
            <w:shd w:val="clear" w:color="auto" w:fill="auto"/>
            <w:vAlign w:val="center"/>
          </w:tcPr>
          <w:p w14:paraId="59E1AE3C"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276" w:type="dxa"/>
            <w:shd w:val="clear" w:color="auto" w:fill="auto"/>
            <w:vAlign w:val="center"/>
          </w:tcPr>
          <w:p w14:paraId="41E62AB5"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1248" w:type="dxa"/>
            <w:shd w:val="clear" w:color="auto" w:fill="auto"/>
            <w:vAlign w:val="center"/>
          </w:tcPr>
          <w:p w14:paraId="360145B6" w14:textId="77777777" w:rsidR="00856875" w:rsidRPr="006543A8"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r>
    </w:tbl>
    <w:p w14:paraId="3ABE3CA7" w14:textId="18C244A6" w:rsidR="00856875" w:rsidRDefault="00856875" w:rsidP="00971A0C">
      <w:pPr>
        <w:spacing w:line="240" w:lineRule="auto"/>
      </w:pPr>
      <w:r>
        <w:t xml:space="preserve">In </w:t>
      </w:r>
      <w:r w:rsidRPr="00F3213C">
        <w:rPr>
          <w:b/>
          <w:bCs/>
        </w:rPr>
        <w:t>bold</w:t>
      </w:r>
      <w:r>
        <w:t>, exceedance of the PM</w:t>
      </w:r>
      <w:r w:rsidRPr="00856875">
        <w:rPr>
          <w:vertAlign w:val="subscript"/>
        </w:rPr>
        <w:t>10</w:t>
      </w:r>
      <w:r>
        <w:t xml:space="preserve"> daily mean AQS objective (50µg/m</w:t>
      </w:r>
      <w:r w:rsidRPr="00856875">
        <w:rPr>
          <w:vertAlign w:val="superscript"/>
        </w:rPr>
        <w:t>3</w:t>
      </w:r>
      <w:r>
        <w:t xml:space="preserve"> – not to be exceeded more than 35 times per year).</w:t>
      </w:r>
    </w:p>
    <w:p w14:paraId="2F29B580" w14:textId="77777777" w:rsidR="00856875" w:rsidRDefault="00856875" w:rsidP="00971A0C">
      <w:pPr>
        <w:spacing w:line="240" w:lineRule="auto"/>
      </w:pPr>
      <w:proofErr w:type="spellStart"/>
      <w:r w:rsidRPr="00ED00E9">
        <w:rPr>
          <w:vertAlign w:val="superscript"/>
        </w:rPr>
        <w:t>a</w:t>
      </w:r>
      <w:proofErr w:type="spellEnd"/>
      <w:r>
        <w:t xml:space="preserve"> i.e. data capture for the monitoring period, in cases where monitoring was only carried out for part of the year.</w:t>
      </w:r>
    </w:p>
    <w:p w14:paraId="6E24B960" w14:textId="77777777" w:rsidR="00856875" w:rsidRDefault="00856875" w:rsidP="00971A0C">
      <w:pPr>
        <w:spacing w:line="240" w:lineRule="auto"/>
      </w:pPr>
      <w:r w:rsidRPr="00ED00E9">
        <w:rPr>
          <w:vertAlign w:val="superscript"/>
        </w:rPr>
        <w:t>b</w:t>
      </w:r>
      <w:r>
        <w:t xml:space="preserve"> i.e. data capture for the full calendar year (e.g. if monitoring was carried out for six months the maximum data capture for the full calendar year would be 50%).</w:t>
      </w:r>
    </w:p>
    <w:p w14:paraId="11E89BD4" w14:textId="0F1CC898" w:rsidR="00856875" w:rsidRDefault="00856875" w:rsidP="00971A0C">
      <w:pPr>
        <w:spacing w:line="240" w:lineRule="auto"/>
      </w:pPr>
      <w:r w:rsidRPr="00ED00E9">
        <w:rPr>
          <w:vertAlign w:val="superscript"/>
        </w:rPr>
        <w:t>c</w:t>
      </w:r>
      <w:r>
        <w:t xml:space="preserve"> if data capture is less than 85%, include the 90.4</w:t>
      </w:r>
      <w:r w:rsidR="00971A0C" w:rsidRPr="00971A0C">
        <w:rPr>
          <w:vertAlign w:val="superscript"/>
        </w:rPr>
        <w:t>th</w:t>
      </w:r>
      <w:r>
        <w:t xml:space="preserve"> percentile of 24-hour means in brackets</w:t>
      </w:r>
      <w:r w:rsidR="00ED00E9">
        <w:t>.</w:t>
      </w:r>
    </w:p>
    <w:p w14:paraId="3D867810" w14:textId="246CF4AF" w:rsidR="00856875" w:rsidRDefault="00856875" w:rsidP="00971A0C">
      <w:pPr>
        <w:spacing w:line="240" w:lineRule="auto"/>
      </w:pPr>
      <w:r>
        <w:t>* Optional.</w:t>
      </w:r>
    </w:p>
    <w:p w14:paraId="31014611" w14:textId="77777777" w:rsidR="00856875" w:rsidRDefault="00856875">
      <w:pPr>
        <w:spacing w:before="0" w:after="0" w:line="240" w:lineRule="auto"/>
        <w:rPr>
          <w:b/>
          <w:iCs/>
          <w:szCs w:val="18"/>
        </w:rPr>
      </w:pPr>
      <w:r>
        <w:br w:type="page"/>
      </w:r>
    </w:p>
    <w:p w14:paraId="50894F97" w14:textId="3BFCE1D0" w:rsidR="00856875" w:rsidRDefault="00856875" w:rsidP="00856875">
      <w:pPr>
        <w:pStyle w:val="Caption"/>
      </w:pPr>
      <w:bookmarkStart w:id="71" w:name="_Toc67583067"/>
      <w:r>
        <w:lastRenderedPageBreak/>
        <w:t xml:space="preserve">Figure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t>.</w:t>
      </w:r>
      <w:r w:rsidR="007E3005">
        <w:fldChar w:fldCharType="begin"/>
      </w:r>
      <w:r w:rsidR="007E3005">
        <w:instrText xml:space="preserve"> SEQ Figure \* ARABIC \s 1 </w:instrText>
      </w:r>
      <w:r w:rsidR="007E3005">
        <w:fldChar w:fldCharType="separate"/>
      </w:r>
      <w:r w:rsidR="00D1714E">
        <w:rPr>
          <w:noProof/>
        </w:rPr>
        <w:t>5</w:t>
      </w:r>
      <w:r w:rsidR="007E3005">
        <w:rPr>
          <w:noProof/>
        </w:rPr>
        <w:fldChar w:fldCharType="end"/>
      </w:r>
      <w:r>
        <w:t xml:space="preserve"> </w:t>
      </w:r>
      <w:r w:rsidRPr="00856875">
        <w:t>Trends in Annual Mean PM</w:t>
      </w:r>
      <w:r w:rsidRPr="00856875">
        <w:rPr>
          <w:vertAlign w:val="subscript"/>
        </w:rPr>
        <w:t>10</w:t>
      </w:r>
      <w:r w:rsidRPr="00856875">
        <w:t xml:space="preserve"> Concentrations</w:t>
      </w:r>
      <w:bookmarkEnd w:id="71"/>
    </w:p>
    <w:p w14:paraId="46358C26" w14:textId="5FB9D66E" w:rsidR="00856875" w:rsidRDefault="00856875" w:rsidP="00856875">
      <w:r w:rsidRPr="00856875">
        <w:rPr>
          <w:color w:val="FF0000"/>
        </w:rPr>
        <w:t>A trend chart providing PM</w:t>
      </w:r>
      <w:r w:rsidRPr="00856875">
        <w:rPr>
          <w:color w:val="FF0000"/>
          <w:vertAlign w:val="subscript"/>
        </w:rPr>
        <w:t>10</w:t>
      </w:r>
      <w:r w:rsidRPr="00856875">
        <w:rPr>
          <w:color w:val="FF0000"/>
        </w:rPr>
        <w:t xml:space="preserve"> annual mean results over the past </w:t>
      </w:r>
      <w:r w:rsidR="00971A0C">
        <w:rPr>
          <w:color w:val="FF0000"/>
        </w:rPr>
        <w:t>five</w:t>
      </w:r>
      <w:r w:rsidRPr="00856875">
        <w:rPr>
          <w:color w:val="FF0000"/>
        </w:rPr>
        <w:t xml:space="preserve"> years (or more if available) may be inserted here. Please discuss any trends shown.</w:t>
      </w:r>
    </w:p>
    <w:p w14:paraId="4BB4B017" w14:textId="77777777" w:rsidR="00856875" w:rsidRDefault="00856875" w:rsidP="00856875"/>
    <w:p w14:paraId="5FF3FAAF" w14:textId="77777777" w:rsidR="00856875" w:rsidRDefault="00856875" w:rsidP="00856875">
      <w:pPr>
        <w:sectPr w:rsidR="00856875" w:rsidSect="00856875">
          <w:pgSz w:w="16838" w:h="11899" w:orient="landscape" w:code="9"/>
          <w:pgMar w:top="1134" w:right="1134" w:bottom="1134" w:left="1134" w:header="340" w:footer="340" w:gutter="0"/>
          <w:cols w:space="708"/>
          <w:docGrid w:linePitch="326"/>
        </w:sectPr>
      </w:pPr>
    </w:p>
    <w:p w14:paraId="76B7212C" w14:textId="2FF4DB3C" w:rsidR="00856875" w:rsidRDefault="00856875" w:rsidP="00856875">
      <w:pPr>
        <w:pStyle w:val="Heading3"/>
      </w:pPr>
      <w:bookmarkStart w:id="72" w:name="_Toc68611951"/>
      <w:r>
        <w:lastRenderedPageBreak/>
        <w:t>Sulphur Dioxide</w:t>
      </w:r>
      <w:bookmarkEnd w:id="7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856875" w:rsidRPr="004613FD" w14:paraId="41D05760" w14:textId="77777777" w:rsidTr="00ED00E9">
        <w:tc>
          <w:tcPr>
            <w:tcW w:w="9286" w:type="dxa"/>
            <w:shd w:val="clear" w:color="auto" w:fill="DAEEF3"/>
          </w:tcPr>
          <w:p w14:paraId="791118B4" w14:textId="77777777" w:rsidR="00856875" w:rsidRDefault="00856875" w:rsidP="00971A0C">
            <w:pPr>
              <w:rPr>
                <w:color w:val="0000FF"/>
              </w:rPr>
            </w:pPr>
            <w:r w:rsidRPr="004613FD">
              <w:rPr>
                <w:color w:val="0000FF"/>
              </w:rPr>
              <w:t>If SO</w:t>
            </w:r>
            <w:r w:rsidRPr="004613FD">
              <w:rPr>
                <w:color w:val="0000FF"/>
                <w:vertAlign w:val="subscript"/>
              </w:rPr>
              <w:t>2</w:t>
            </w:r>
            <w:r w:rsidRPr="004613FD">
              <w:rPr>
                <w:color w:val="0000FF"/>
              </w:rPr>
              <w:t xml:space="preserve"> monitoring is available th</w:t>
            </w:r>
            <w:r>
              <w:rPr>
                <w:color w:val="0000FF"/>
              </w:rPr>
              <w:t>en provide a table of results. A r</w:t>
            </w:r>
            <w:r w:rsidRPr="006A609C">
              <w:rPr>
                <w:color w:val="0000FF"/>
              </w:rPr>
              <w:t>ecomme</w:t>
            </w:r>
            <w:r>
              <w:rPr>
                <w:color w:val="0000FF"/>
              </w:rPr>
              <w:t>nded format for the table of results</w:t>
            </w:r>
            <w:r w:rsidRPr="006A609C">
              <w:rPr>
                <w:color w:val="0000FF"/>
              </w:rPr>
              <w:t xml:space="preserve"> </w:t>
            </w:r>
            <w:r>
              <w:rPr>
                <w:color w:val="0000FF"/>
              </w:rPr>
              <w:t>is</w:t>
            </w:r>
            <w:r w:rsidRPr="006A609C">
              <w:rPr>
                <w:color w:val="0000FF"/>
              </w:rPr>
              <w:t xml:space="preserve"> given below. </w:t>
            </w:r>
            <w:r>
              <w:rPr>
                <w:color w:val="0000FF"/>
              </w:rPr>
              <w:t>This</w:t>
            </w:r>
            <w:r w:rsidRPr="006A609C">
              <w:rPr>
                <w:color w:val="0000FF"/>
              </w:rPr>
              <w:t xml:space="preserve"> should answer the following questions:</w:t>
            </w:r>
          </w:p>
          <w:p w14:paraId="79D78796" w14:textId="085E0512" w:rsidR="00856875" w:rsidRDefault="00856875" w:rsidP="00971A0C">
            <w:pPr>
              <w:pStyle w:val="ListParagraph"/>
              <w:numPr>
                <w:ilvl w:val="0"/>
                <w:numId w:val="21"/>
              </w:numPr>
              <w:spacing w:before="0" w:after="0"/>
              <w:rPr>
                <w:color w:val="0000FF"/>
              </w:rPr>
            </w:pPr>
            <w:r w:rsidRPr="00856875">
              <w:rPr>
                <w:color w:val="0000FF"/>
              </w:rPr>
              <w:t>Are there more than 35 15-minute means greater than 266µg/m</w:t>
            </w:r>
            <w:r w:rsidRPr="00856875">
              <w:rPr>
                <w:color w:val="0000FF"/>
                <w:vertAlign w:val="superscript"/>
              </w:rPr>
              <w:t>3</w:t>
            </w:r>
            <w:r w:rsidRPr="00856875">
              <w:rPr>
                <w:color w:val="0000FF"/>
              </w:rPr>
              <w:t>? (Or if the period of valid data is less than 85% of a full year, is the 99.9</w:t>
            </w:r>
            <w:r w:rsidRPr="00856875">
              <w:rPr>
                <w:color w:val="0000FF"/>
                <w:vertAlign w:val="superscript"/>
              </w:rPr>
              <w:t>th</w:t>
            </w:r>
            <w:r w:rsidRPr="00856875">
              <w:rPr>
                <w:color w:val="0000FF"/>
              </w:rPr>
              <w:t xml:space="preserve"> percentile of 15-minute means greater than this value?)</w:t>
            </w:r>
          </w:p>
          <w:p w14:paraId="5C798984" w14:textId="12ED0924" w:rsidR="00856875" w:rsidRDefault="00856875" w:rsidP="00971A0C">
            <w:pPr>
              <w:pStyle w:val="ListParagraph"/>
              <w:numPr>
                <w:ilvl w:val="0"/>
                <w:numId w:val="21"/>
              </w:numPr>
              <w:spacing w:before="0" w:after="0"/>
              <w:rPr>
                <w:color w:val="0000FF"/>
              </w:rPr>
            </w:pPr>
            <w:r w:rsidRPr="00856875">
              <w:rPr>
                <w:color w:val="0000FF"/>
              </w:rPr>
              <w:t>Are there more than 24 1-hour means greater than 350µg/m</w:t>
            </w:r>
            <w:r w:rsidRPr="00856875">
              <w:rPr>
                <w:color w:val="0000FF"/>
                <w:vertAlign w:val="superscript"/>
              </w:rPr>
              <w:t>3</w:t>
            </w:r>
            <w:r w:rsidRPr="00856875">
              <w:rPr>
                <w:color w:val="0000FF"/>
              </w:rPr>
              <w:t>? (Or if the period of valid data is less than 85% of a full year, is the 99.7</w:t>
            </w:r>
            <w:r w:rsidRPr="00856875">
              <w:rPr>
                <w:color w:val="0000FF"/>
                <w:vertAlign w:val="superscript"/>
              </w:rPr>
              <w:t>th</w:t>
            </w:r>
            <w:r w:rsidRPr="00856875">
              <w:rPr>
                <w:color w:val="0000FF"/>
              </w:rPr>
              <w:t xml:space="preserve"> percentile of 1-hour means greater than this value?)</w:t>
            </w:r>
          </w:p>
          <w:p w14:paraId="3D9D68E4" w14:textId="77777777" w:rsidR="00856875" w:rsidRPr="00856875" w:rsidRDefault="00856875" w:rsidP="00971A0C">
            <w:pPr>
              <w:pStyle w:val="ListParagraph"/>
              <w:numPr>
                <w:ilvl w:val="0"/>
                <w:numId w:val="21"/>
              </w:numPr>
              <w:spacing w:before="0" w:after="0"/>
              <w:rPr>
                <w:color w:val="0000FF"/>
              </w:rPr>
            </w:pPr>
            <w:r w:rsidRPr="00856875">
              <w:rPr>
                <w:color w:val="0000FF"/>
              </w:rPr>
              <w:t>Are there more than 3 24-hour means greater than 125µg/m</w:t>
            </w:r>
            <w:r w:rsidRPr="00856875">
              <w:rPr>
                <w:color w:val="0000FF"/>
                <w:vertAlign w:val="superscript"/>
              </w:rPr>
              <w:t>3</w:t>
            </w:r>
            <w:r w:rsidRPr="00856875">
              <w:rPr>
                <w:color w:val="0000FF"/>
              </w:rPr>
              <w:t>? (Or if the period of valid data is less than 85% of a full year, is the 99.</w:t>
            </w:r>
            <w:proofErr w:type="gramStart"/>
            <w:r w:rsidRPr="00856875">
              <w:rPr>
                <w:color w:val="0000FF"/>
              </w:rPr>
              <w:t>2</w:t>
            </w:r>
            <w:r w:rsidRPr="00856875">
              <w:rPr>
                <w:color w:val="0000FF"/>
                <w:vertAlign w:val="superscript"/>
              </w:rPr>
              <w:t>th</w:t>
            </w:r>
            <w:proofErr w:type="gramEnd"/>
            <w:r w:rsidRPr="00856875">
              <w:rPr>
                <w:color w:val="0000FF"/>
              </w:rPr>
              <w:t xml:space="preserve"> percentile of 24-hour means greater than this value?)</w:t>
            </w:r>
          </w:p>
          <w:p w14:paraId="2376B634" w14:textId="77777777" w:rsidR="00856875" w:rsidRPr="00743B06" w:rsidRDefault="00856875" w:rsidP="00971A0C">
            <w:pPr>
              <w:rPr>
                <w:color w:val="0000FF"/>
              </w:rPr>
            </w:pPr>
            <w:r w:rsidRPr="00743B06">
              <w:rPr>
                <w:color w:val="0000FF"/>
              </w:rPr>
              <w:t xml:space="preserve">Comment on whether there are exceedances of the air quality objectives for </w:t>
            </w:r>
            <w:r w:rsidRPr="00B6798A">
              <w:rPr>
                <w:color w:val="0000FF"/>
              </w:rPr>
              <w:t>SO</w:t>
            </w:r>
            <w:r w:rsidRPr="00B6798A">
              <w:rPr>
                <w:color w:val="0000FF"/>
                <w:vertAlign w:val="subscript"/>
              </w:rPr>
              <w:t>2</w:t>
            </w:r>
            <w:r w:rsidRPr="00743B06">
              <w:rPr>
                <w:color w:val="0000FF"/>
              </w:rPr>
              <w:t xml:space="preserve"> and whether they occur within or outside AQMAs.</w:t>
            </w:r>
          </w:p>
          <w:p w14:paraId="42A875C3" w14:textId="77777777" w:rsidR="00856875" w:rsidRDefault="00856875" w:rsidP="00971A0C">
            <w:pPr>
              <w:rPr>
                <w:color w:val="0000FF"/>
              </w:rPr>
            </w:pPr>
            <w:r w:rsidRPr="004613FD">
              <w:rPr>
                <w:color w:val="0000FF"/>
              </w:rPr>
              <w:t>Ensure that the monitoring site locations are representative of relevant public exposure.</w:t>
            </w:r>
            <w:r w:rsidRPr="00743B06">
              <w:rPr>
                <w:color w:val="0000FF"/>
              </w:rPr>
              <w:t xml:space="preserve"> Also flag if there are concentrations above the air quality objectives for SO</w:t>
            </w:r>
            <w:r w:rsidRPr="008B34FE">
              <w:rPr>
                <w:color w:val="0000FF"/>
                <w:vertAlign w:val="subscript"/>
              </w:rPr>
              <w:t>2</w:t>
            </w:r>
            <w:r>
              <w:rPr>
                <w:color w:val="0000FF"/>
                <w:vertAlign w:val="subscript"/>
              </w:rPr>
              <w:t xml:space="preserve"> </w:t>
            </w:r>
            <w:r w:rsidRPr="00B36531">
              <w:rPr>
                <w:color w:val="0000FF"/>
              </w:rPr>
              <w:t>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35730665" w14:textId="77777777" w:rsidR="00856875" w:rsidRPr="000370B8" w:rsidRDefault="00856875" w:rsidP="00971A0C">
            <w:pPr>
              <w:ind w:right="153"/>
              <w:rPr>
                <w:rFonts w:cs="Arial"/>
                <w:iCs/>
                <w:color w:val="0000FF"/>
              </w:rPr>
            </w:pPr>
            <w:r>
              <w:rPr>
                <w:rFonts w:cs="Arial"/>
                <w:iCs/>
                <w:color w:val="0000FF"/>
              </w:rPr>
              <w:t xml:space="preserve">Exceedances of the relevant </w:t>
            </w:r>
            <w:r w:rsidRPr="000279A2">
              <w:rPr>
                <w:rFonts w:cs="Arial"/>
                <w:iCs/>
                <w:color w:val="0000FF"/>
              </w:rPr>
              <w:t>SO</w:t>
            </w:r>
            <w:r w:rsidRPr="000279A2">
              <w:rPr>
                <w:rFonts w:cs="Arial"/>
                <w:iCs/>
                <w:color w:val="0000FF"/>
                <w:vertAlign w:val="subscript"/>
              </w:rPr>
              <w:t>2</w:t>
            </w:r>
            <w:r>
              <w:rPr>
                <w:rFonts w:cs="Arial"/>
                <w:iCs/>
                <w:color w:val="0000FF"/>
              </w:rPr>
              <w:t xml:space="preserve"> AQS objectives (or relevant percentiles if data capture is less than 85% for a full year)</w:t>
            </w:r>
            <w:r w:rsidRPr="000370B8">
              <w:rPr>
                <w:rFonts w:cs="Arial"/>
                <w:iCs/>
                <w:color w:val="0000FF"/>
              </w:rPr>
              <w:t xml:space="preserve"> should be highlighted in </w:t>
            </w:r>
            <w:r w:rsidRPr="000370B8">
              <w:rPr>
                <w:rFonts w:cs="Arial"/>
                <w:b/>
                <w:bCs/>
                <w:iCs/>
                <w:color w:val="0000FF"/>
              </w:rPr>
              <w:t>bold</w:t>
            </w:r>
            <w:r w:rsidRPr="000370B8">
              <w:rPr>
                <w:rFonts w:cs="Arial"/>
                <w:iCs/>
                <w:color w:val="0000FF"/>
              </w:rPr>
              <w:t>.</w:t>
            </w:r>
          </w:p>
          <w:p w14:paraId="787FD46E" w14:textId="77777777" w:rsidR="00856875" w:rsidRDefault="00856875" w:rsidP="00971A0C">
            <w:pPr>
              <w:ind w:right="153"/>
              <w:rPr>
                <w:rFonts w:cs="Arial"/>
                <w:color w:val="0000FF"/>
              </w:rPr>
            </w:pPr>
            <w:r w:rsidRPr="00432BD3">
              <w:rPr>
                <w:rFonts w:cs="Arial"/>
                <w:color w:val="0000FF"/>
              </w:rPr>
              <w:t xml:space="preserve">Where possible, previous years’ statistics should be included for </w:t>
            </w:r>
            <w:proofErr w:type="gramStart"/>
            <w:r w:rsidRPr="00432BD3">
              <w:rPr>
                <w:rFonts w:cs="Arial"/>
                <w:color w:val="0000FF"/>
              </w:rPr>
              <w:t>comparison</w:t>
            </w:r>
            <w:proofErr w:type="gramEnd"/>
            <w:r>
              <w:rPr>
                <w:rFonts w:cs="Arial"/>
                <w:color w:val="0000FF"/>
              </w:rPr>
              <w:t xml:space="preserve"> but this is not a requirement.</w:t>
            </w:r>
          </w:p>
          <w:p w14:paraId="42D6B451" w14:textId="127619FC" w:rsidR="00856875" w:rsidRPr="00484EC4" w:rsidRDefault="00A830B5" w:rsidP="00971A0C">
            <w:pPr>
              <w:rPr>
                <w:color w:val="0000FF"/>
              </w:rPr>
            </w:pPr>
            <w:r w:rsidRPr="00BA4485">
              <w:rPr>
                <w:b/>
                <w:bCs/>
                <w:color w:val="0000FF"/>
              </w:rPr>
              <w:t>Delete this box when the document is finished</w:t>
            </w:r>
          </w:p>
        </w:tc>
      </w:tr>
    </w:tbl>
    <w:p w14:paraId="5F8B4870" w14:textId="7DC7C151" w:rsidR="00856875" w:rsidRPr="00856875" w:rsidRDefault="00856875" w:rsidP="00856875">
      <w:pPr>
        <w:rPr>
          <w:color w:val="FF0000"/>
        </w:rPr>
      </w:pPr>
      <w:r w:rsidRPr="00856875">
        <w:rPr>
          <w:color w:val="FF0000"/>
        </w:rPr>
        <w:t>Start writing any text here…</w:t>
      </w:r>
    </w:p>
    <w:p w14:paraId="12BDB906" w14:textId="77777777" w:rsidR="00856875" w:rsidRDefault="00856875" w:rsidP="00856875"/>
    <w:p w14:paraId="6944ECCD" w14:textId="143D67A4" w:rsidR="00856875" w:rsidRDefault="00856875" w:rsidP="00856875">
      <w:pPr>
        <w:sectPr w:rsidR="00856875" w:rsidSect="003172A5">
          <w:pgSz w:w="11899" w:h="16838" w:code="9"/>
          <w:pgMar w:top="1134" w:right="1134" w:bottom="1134" w:left="1134" w:header="340" w:footer="340" w:gutter="0"/>
          <w:cols w:space="708"/>
          <w:docGrid w:linePitch="326"/>
        </w:sectPr>
      </w:pPr>
    </w:p>
    <w:p w14:paraId="0111C9E5" w14:textId="370FBEBE" w:rsidR="00ED00E9" w:rsidRDefault="00ED00E9" w:rsidP="00ED00E9">
      <w:pPr>
        <w:pStyle w:val="Caption"/>
      </w:pPr>
      <w:bookmarkStart w:id="73" w:name="_Toc67582956"/>
      <w:r>
        <w:lastRenderedPageBreak/>
        <w:t xml:space="preserve">Table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t>.</w:t>
      </w:r>
      <w:r w:rsidR="007E3005">
        <w:fldChar w:fldCharType="begin"/>
      </w:r>
      <w:r w:rsidR="007E3005">
        <w:instrText xml:space="preserve"> SEQ Table \* ARABIC \s 1 </w:instrText>
      </w:r>
      <w:r w:rsidR="007E3005">
        <w:fldChar w:fldCharType="separate"/>
      </w:r>
      <w:r w:rsidR="00D1714E">
        <w:rPr>
          <w:noProof/>
        </w:rPr>
        <w:t>9</w:t>
      </w:r>
      <w:r w:rsidR="007E3005">
        <w:rPr>
          <w:noProof/>
        </w:rPr>
        <w:fldChar w:fldCharType="end"/>
      </w:r>
      <w:r>
        <w:t xml:space="preserve"> </w:t>
      </w:r>
      <w:r w:rsidRPr="00F3213C">
        <w:t xml:space="preserve">Results of </w:t>
      </w:r>
      <w:r w:rsidRPr="00ED00E9">
        <w:t>Automatic Monitoring of SO</w:t>
      </w:r>
      <w:r w:rsidRPr="00ED00E9">
        <w:rPr>
          <w:vertAlign w:val="subscript"/>
        </w:rPr>
        <w:t>2</w:t>
      </w:r>
      <w:r w:rsidRPr="00ED00E9">
        <w:t>: Number of Exceed</w:t>
      </w:r>
      <w:r>
        <w:t>a</w:t>
      </w:r>
      <w:r w:rsidRPr="00ED00E9">
        <w:t>nces of Objectives (percentile in bracket)</w:t>
      </w:r>
      <w:bookmarkEnd w:id="73"/>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207"/>
        <w:gridCol w:w="1567"/>
        <w:gridCol w:w="1811"/>
        <w:gridCol w:w="1401"/>
        <w:gridCol w:w="2143"/>
        <w:gridCol w:w="2143"/>
        <w:gridCol w:w="2140"/>
      </w:tblGrid>
      <w:tr w:rsidR="00ED00E9" w:rsidRPr="00ED00E9" w14:paraId="648E98C6" w14:textId="77777777" w:rsidTr="00971A0C">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4" w:type="pct"/>
            <w:tcBorders>
              <w:right w:val="none" w:sz="0" w:space="0" w:color="auto"/>
            </w:tcBorders>
            <w:shd w:val="clear" w:color="auto" w:fill="auto"/>
            <w:vAlign w:val="center"/>
          </w:tcPr>
          <w:p w14:paraId="2E7F8E5B" w14:textId="77777777" w:rsidR="00ED00E9" w:rsidRPr="00ED00E9" w:rsidRDefault="00ED00E9" w:rsidP="00ED00E9">
            <w:pPr>
              <w:spacing w:line="240" w:lineRule="auto"/>
              <w:jc w:val="center"/>
              <w:rPr>
                <w:sz w:val="20"/>
                <w:szCs w:val="18"/>
              </w:rPr>
            </w:pPr>
            <w:r w:rsidRPr="00ED00E9">
              <w:rPr>
                <w:sz w:val="20"/>
                <w:szCs w:val="18"/>
              </w:rPr>
              <w:t>Site ID</w:t>
            </w:r>
          </w:p>
        </w:tc>
        <w:tc>
          <w:tcPr>
            <w:tcW w:w="758" w:type="pct"/>
            <w:tcBorders>
              <w:left w:val="none" w:sz="0" w:space="0" w:color="auto"/>
              <w:right w:val="none" w:sz="0" w:space="0" w:color="auto"/>
            </w:tcBorders>
            <w:shd w:val="clear" w:color="auto" w:fill="auto"/>
            <w:vAlign w:val="center"/>
          </w:tcPr>
          <w:p w14:paraId="6E84F214" w14:textId="77777777" w:rsidR="00ED00E9" w:rsidRPr="00ED00E9"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ED00E9">
              <w:rPr>
                <w:sz w:val="20"/>
                <w:szCs w:val="18"/>
              </w:rPr>
              <w:t>Site Type</w:t>
            </w:r>
          </w:p>
        </w:tc>
        <w:tc>
          <w:tcPr>
            <w:tcW w:w="538" w:type="pct"/>
            <w:tcBorders>
              <w:left w:val="none" w:sz="0" w:space="0" w:color="auto"/>
              <w:right w:val="none" w:sz="0" w:space="0" w:color="auto"/>
            </w:tcBorders>
            <w:shd w:val="clear" w:color="auto" w:fill="auto"/>
            <w:vAlign w:val="center"/>
          </w:tcPr>
          <w:p w14:paraId="7D47CBDE" w14:textId="2397249D" w:rsidR="00ED00E9" w:rsidRPr="00ED00E9" w:rsidRDefault="00971A0C" w:rsidP="00ED00E9">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BA4878">
              <w:rPr>
                <w:sz w:val="20"/>
                <w:szCs w:val="18"/>
              </w:rPr>
              <w:t>Within AQMA?</w:t>
            </w:r>
            <w:r>
              <w:rPr>
                <w:sz w:val="20"/>
                <w:szCs w:val="18"/>
              </w:rPr>
              <w:t xml:space="preserve"> Which AQMA?</w:t>
            </w:r>
          </w:p>
        </w:tc>
        <w:tc>
          <w:tcPr>
            <w:tcW w:w="622" w:type="pct"/>
            <w:tcBorders>
              <w:left w:val="none" w:sz="0" w:space="0" w:color="auto"/>
              <w:right w:val="none" w:sz="0" w:space="0" w:color="auto"/>
            </w:tcBorders>
            <w:shd w:val="clear" w:color="auto" w:fill="auto"/>
            <w:vAlign w:val="center"/>
          </w:tcPr>
          <w:p w14:paraId="46650559" w14:textId="77777777" w:rsidR="00ED00E9" w:rsidRPr="00ED00E9"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ED00E9">
              <w:rPr>
                <w:rFonts w:cs="Arial"/>
                <w:sz w:val="20"/>
                <w:szCs w:val="18"/>
              </w:rPr>
              <w:t>Valid Data Capture for monitoring Period %</w:t>
            </w:r>
            <w:r w:rsidRPr="00ED00E9">
              <w:rPr>
                <w:rFonts w:cs="Arial"/>
                <w:sz w:val="20"/>
                <w:szCs w:val="18"/>
                <w:vertAlign w:val="superscript"/>
              </w:rPr>
              <w:t>a</w:t>
            </w:r>
          </w:p>
        </w:tc>
        <w:tc>
          <w:tcPr>
            <w:tcW w:w="481" w:type="pct"/>
            <w:tcBorders>
              <w:left w:val="none" w:sz="0" w:space="0" w:color="auto"/>
              <w:right w:val="none" w:sz="0" w:space="0" w:color="auto"/>
            </w:tcBorders>
            <w:shd w:val="clear" w:color="auto" w:fill="auto"/>
            <w:vAlign w:val="center"/>
          </w:tcPr>
          <w:p w14:paraId="2C8B115B" w14:textId="77777777" w:rsidR="00ED00E9" w:rsidRPr="00ED00E9"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ED00E9">
              <w:rPr>
                <w:rFonts w:cs="Arial"/>
                <w:sz w:val="20"/>
                <w:szCs w:val="18"/>
              </w:rPr>
              <w:t>Valid Data Capture 2020 %</w:t>
            </w:r>
            <w:r w:rsidRPr="00ED00E9">
              <w:rPr>
                <w:rFonts w:cs="Arial"/>
                <w:sz w:val="20"/>
                <w:szCs w:val="18"/>
                <w:vertAlign w:val="superscript"/>
              </w:rPr>
              <w:t>b</w:t>
            </w:r>
          </w:p>
        </w:tc>
        <w:tc>
          <w:tcPr>
            <w:tcW w:w="736" w:type="pct"/>
            <w:tcBorders>
              <w:left w:val="none" w:sz="0" w:space="0" w:color="auto"/>
              <w:right w:val="none" w:sz="0" w:space="0" w:color="auto"/>
            </w:tcBorders>
            <w:shd w:val="clear" w:color="auto" w:fill="auto"/>
            <w:vAlign w:val="center"/>
          </w:tcPr>
          <w:p w14:paraId="6E25AAB8" w14:textId="77777777" w:rsidR="00ED00E9" w:rsidRPr="00ED00E9" w:rsidRDefault="00ED00E9" w:rsidP="00ED00E9">
            <w:pPr>
              <w:pStyle w:val="BodyText3"/>
              <w:spacing w:line="240" w:lineRule="auto"/>
              <w:ind w:left="42" w:right="-108" w:hanging="13"/>
              <w:jc w:val="center"/>
              <w:cnfStyle w:val="100000000000" w:firstRow="1" w:lastRow="0" w:firstColumn="0" w:lastColumn="0" w:oddVBand="0" w:evenVBand="0" w:oddHBand="0" w:evenHBand="0" w:firstRowFirstColumn="0" w:firstRowLastColumn="0" w:lastRowFirstColumn="0" w:lastRowLastColumn="0"/>
              <w:rPr>
                <w:rFonts w:cs="Arial"/>
                <w:b w:val="0"/>
                <w:sz w:val="20"/>
                <w:szCs w:val="18"/>
              </w:rPr>
            </w:pPr>
            <w:r w:rsidRPr="00ED00E9">
              <w:rPr>
                <w:rFonts w:cs="Arial"/>
                <w:sz w:val="20"/>
                <w:szCs w:val="18"/>
              </w:rPr>
              <w:t>15-minute Means &gt;</w:t>
            </w:r>
          </w:p>
          <w:p w14:paraId="36134CCE" w14:textId="7344C3F8" w:rsidR="00ED00E9" w:rsidRPr="00ED00E9"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ED00E9">
              <w:rPr>
                <w:rFonts w:cs="Arial"/>
                <w:sz w:val="20"/>
                <w:szCs w:val="18"/>
              </w:rPr>
              <w:t>266</w:t>
            </w:r>
            <w:r>
              <w:rPr>
                <w:rFonts w:cs="Arial"/>
                <w:sz w:val="20"/>
                <w:szCs w:val="18"/>
              </w:rPr>
              <w:t>µ</w:t>
            </w:r>
            <w:r w:rsidRPr="00ED00E9">
              <w:rPr>
                <w:rFonts w:cs="Arial"/>
                <w:sz w:val="20"/>
                <w:szCs w:val="18"/>
              </w:rPr>
              <w:t>g/m</w:t>
            </w:r>
            <w:r w:rsidRPr="00ED00E9">
              <w:rPr>
                <w:rFonts w:cs="Arial"/>
                <w:sz w:val="20"/>
                <w:szCs w:val="18"/>
                <w:vertAlign w:val="superscript"/>
              </w:rPr>
              <w:t>3</w:t>
            </w:r>
          </w:p>
        </w:tc>
        <w:tc>
          <w:tcPr>
            <w:tcW w:w="736" w:type="pct"/>
            <w:tcBorders>
              <w:left w:val="none" w:sz="0" w:space="0" w:color="auto"/>
              <w:right w:val="none" w:sz="0" w:space="0" w:color="auto"/>
            </w:tcBorders>
            <w:shd w:val="clear" w:color="auto" w:fill="auto"/>
            <w:vAlign w:val="center"/>
          </w:tcPr>
          <w:p w14:paraId="1D764D56" w14:textId="77777777" w:rsidR="00ED00E9" w:rsidRPr="00ED00E9" w:rsidRDefault="00ED00E9" w:rsidP="00ED00E9">
            <w:pPr>
              <w:pStyle w:val="BodyText3"/>
              <w:spacing w:line="240" w:lineRule="auto"/>
              <w:ind w:left="46" w:right="-108" w:hanging="46"/>
              <w:jc w:val="center"/>
              <w:cnfStyle w:val="100000000000" w:firstRow="1" w:lastRow="0" w:firstColumn="0" w:lastColumn="0" w:oddVBand="0" w:evenVBand="0" w:oddHBand="0" w:evenHBand="0" w:firstRowFirstColumn="0" w:firstRowLastColumn="0" w:lastRowFirstColumn="0" w:lastRowLastColumn="0"/>
              <w:rPr>
                <w:rFonts w:cs="Arial"/>
                <w:b w:val="0"/>
                <w:sz w:val="20"/>
                <w:szCs w:val="18"/>
              </w:rPr>
            </w:pPr>
            <w:r w:rsidRPr="00ED00E9">
              <w:rPr>
                <w:rFonts w:cs="Arial"/>
                <w:sz w:val="20"/>
                <w:szCs w:val="18"/>
              </w:rPr>
              <w:t>1-hour Means &gt;</w:t>
            </w:r>
          </w:p>
          <w:p w14:paraId="5E818F31" w14:textId="7BCE6B8C" w:rsidR="00ED00E9" w:rsidRPr="00ED00E9"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ED00E9">
              <w:rPr>
                <w:rFonts w:cs="Arial"/>
                <w:sz w:val="20"/>
                <w:szCs w:val="18"/>
              </w:rPr>
              <w:t>350</w:t>
            </w:r>
            <w:r>
              <w:rPr>
                <w:rFonts w:cs="Arial"/>
                <w:sz w:val="20"/>
                <w:szCs w:val="18"/>
              </w:rPr>
              <w:t>µ</w:t>
            </w:r>
            <w:r w:rsidRPr="00ED00E9">
              <w:rPr>
                <w:rFonts w:cs="Arial"/>
                <w:sz w:val="20"/>
                <w:szCs w:val="18"/>
              </w:rPr>
              <w:t>g/m</w:t>
            </w:r>
            <w:r w:rsidRPr="00ED00E9">
              <w:rPr>
                <w:rFonts w:cs="Arial"/>
                <w:sz w:val="20"/>
                <w:szCs w:val="18"/>
                <w:vertAlign w:val="superscript"/>
              </w:rPr>
              <w:t>3</w:t>
            </w:r>
          </w:p>
        </w:tc>
        <w:tc>
          <w:tcPr>
            <w:tcW w:w="736" w:type="pct"/>
            <w:tcBorders>
              <w:left w:val="none" w:sz="0" w:space="0" w:color="auto"/>
            </w:tcBorders>
            <w:shd w:val="clear" w:color="auto" w:fill="auto"/>
            <w:vAlign w:val="center"/>
          </w:tcPr>
          <w:p w14:paraId="2B5F386C" w14:textId="77777777" w:rsidR="00ED00E9" w:rsidRPr="00ED00E9" w:rsidRDefault="00ED00E9" w:rsidP="00ED00E9">
            <w:pPr>
              <w:pStyle w:val="BodyText3"/>
              <w:spacing w:line="240" w:lineRule="auto"/>
              <w:ind w:right="-108"/>
              <w:jc w:val="center"/>
              <w:cnfStyle w:val="100000000000" w:firstRow="1" w:lastRow="0" w:firstColumn="0" w:lastColumn="0" w:oddVBand="0" w:evenVBand="0" w:oddHBand="0" w:evenHBand="0" w:firstRowFirstColumn="0" w:firstRowLastColumn="0" w:lastRowFirstColumn="0" w:lastRowLastColumn="0"/>
              <w:rPr>
                <w:rFonts w:cs="Arial"/>
                <w:b w:val="0"/>
                <w:sz w:val="20"/>
                <w:szCs w:val="18"/>
              </w:rPr>
            </w:pPr>
            <w:r w:rsidRPr="00ED00E9">
              <w:rPr>
                <w:rFonts w:cs="Arial"/>
                <w:sz w:val="20"/>
                <w:szCs w:val="18"/>
              </w:rPr>
              <w:t>24-hour Means &gt;</w:t>
            </w:r>
          </w:p>
          <w:p w14:paraId="7F04571B" w14:textId="26BA9FE9" w:rsidR="00ED00E9" w:rsidRPr="00ED00E9"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18"/>
              </w:rPr>
            </w:pPr>
            <w:r w:rsidRPr="00ED00E9">
              <w:rPr>
                <w:rFonts w:cs="Arial"/>
                <w:sz w:val="20"/>
                <w:szCs w:val="18"/>
              </w:rPr>
              <w:t>125</w:t>
            </w:r>
            <w:r>
              <w:rPr>
                <w:rFonts w:cs="Arial"/>
                <w:sz w:val="20"/>
                <w:szCs w:val="18"/>
              </w:rPr>
              <w:t>µ</w:t>
            </w:r>
            <w:r w:rsidRPr="00ED00E9">
              <w:rPr>
                <w:rFonts w:cs="Arial"/>
                <w:sz w:val="20"/>
                <w:szCs w:val="18"/>
              </w:rPr>
              <w:t>g/m</w:t>
            </w:r>
            <w:r w:rsidRPr="00ED00E9">
              <w:rPr>
                <w:rFonts w:cs="Arial"/>
                <w:sz w:val="20"/>
                <w:szCs w:val="18"/>
                <w:vertAlign w:val="superscript"/>
              </w:rPr>
              <w:t>3</w:t>
            </w:r>
          </w:p>
        </w:tc>
      </w:tr>
      <w:tr w:rsidR="00ED00E9" w:rsidRPr="00ED00E9" w14:paraId="58F20F84" w14:textId="77777777" w:rsidTr="00ED00E9">
        <w:tc>
          <w:tcPr>
            <w:cnfStyle w:val="001000000000" w:firstRow="0" w:lastRow="0" w:firstColumn="1" w:lastColumn="0" w:oddVBand="0" w:evenVBand="0" w:oddHBand="0" w:evenHBand="0" w:firstRowFirstColumn="0" w:firstRowLastColumn="0" w:lastRowFirstColumn="0" w:lastRowLastColumn="0"/>
            <w:tcW w:w="394" w:type="pct"/>
            <w:shd w:val="clear" w:color="auto" w:fill="auto"/>
            <w:vAlign w:val="center"/>
          </w:tcPr>
          <w:p w14:paraId="4D87C868" w14:textId="77777777" w:rsidR="00ED00E9" w:rsidRPr="006543A8" w:rsidRDefault="00ED00E9" w:rsidP="00ED00E9">
            <w:pPr>
              <w:spacing w:before="0" w:after="0" w:line="240" w:lineRule="auto"/>
              <w:jc w:val="center"/>
              <w:rPr>
                <w:color w:val="FF0000"/>
                <w:sz w:val="20"/>
                <w:szCs w:val="18"/>
              </w:rPr>
            </w:pPr>
            <w:r w:rsidRPr="006543A8">
              <w:rPr>
                <w:color w:val="FF0000"/>
                <w:sz w:val="20"/>
                <w:szCs w:val="18"/>
              </w:rPr>
              <w:t>CM1</w:t>
            </w:r>
          </w:p>
        </w:tc>
        <w:tc>
          <w:tcPr>
            <w:tcW w:w="758" w:type="pct"/>
            <w:shd w:val="clear" w:color="auto" w:fill="auto"/>
            <w:vAlign w:val="center"/>
          </w:tcPr>
          <w:p w14:paraId="6D202DDF"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Roadside</w:t>
            </w:r>
          </w:p>
        </w:tc>
        <w:tc>
          <w:tcPr>
            <w:tcW w:w="538" w:type="pct"/>
            <w:shd w:val="clear" w:color="auto" w:fill="auto"/>
            <w:vAlign w:val="center"/>
          </w:tcPr>
          <w:p w14:paraId="068CBA07"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N</w:t>
            </w:r>
          </w:p>
        </w:tc>
        <w:tc>
          <w:tcPr>
            <w:tcW w:w="622" w:type="pct"/>
            <w:shd w:val="clear" w:color="auto" w:fill="auto"/>
            <w:vAlign w:val="center"/>
          </w:tcPr>
          <w:p w14:paraId="5FC95550"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98</w:t>
            </w:r>
          </w:p>
        </w:tc>
        <w:tc>
          <w:tcPr>
            <w:tcW w:w="481" w:type="pct"/>
            <w:shd w:val="clear" w:color="auto" w:fill="auto"/>
            <w:vAlign w:val="center"/>
          </w:tcPr>
          <w:p w14:paraId="49DAD5CC"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94</w:t>
            </w:r>
          </w:p>
        </w:tc>
        <w:tc>
          <w:tcPr>
            <w:tcW w:w="736" w:type="pct"/>
            <w:shd w:val="clear" w:color="auto" w:fill="auto"/>
            <w:vAlign w:val="center"/>
          </w:tcPr>
          <w:p w14:paraId="6B48D6FD"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 xml:space="preserve">33 </w:t>
            </w:r>
            <w:r w:rsidRPr="006543A8">
              <w:rPr>
                <w:b/>
                <w:bCs/>
                <w:color w:val="FF0000"/>
                <w:sz w:val="20"/>
                <w:szCs w:val="18"/>
              </w:rPr>
              <w:t>(275.3)</w:t>
            </w:r>
          </w:p>
        </w:tc>
        <w:tc>
          <w:tcPr>
            <w:tcW w:w="736" w:type="pct"/>
            <w:shd w:val="clear" w:color="auto" w:fill="auto"/>
            <w:vAlign w:val="center"/>
          </w:tcPr>
          <w:p w14:paraId="646C869E"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 xml:space="preserve">26 </w:t>
            </w:r>
            <w:r w:rsidRPr="006543A8">
              <w:rPr>
                <w:b/>
                <w:bCs/>
                <w:color w:val="FF0000"/>
                <w:sz w:val="20"/>
                <w:szCs w:val="18"/>
              </w:rPr>
              <w:t>(365.1)</w:t>
            </w:r>
          </w:p>
        </w:tc>
        <w:tc>
          <w:tcPr>
            <w:tcW w:w="736" w:type="pct"/>
            <w:shd w:val="clear" w:color="auto" w:fill="auto"/>
            <w:vAlign w:val="center"/>
          </w:tcPr>
          <w:p w14:paraId="32754C04"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r w:rsidRPr="006543A8">
              <w:rPr>
                <w:color w:val="FF0000"/>
                <w:sz w:val="20"/>
                <w:szCs w:val="18"/>
              </w:rPr>
              <w:t>0 (99.0)</w:t>
            </w:r>
          </w:p>
        </w:tc>
      </w:tr>
      <w:tr w:rsidR="00ED00E9" w:rsidRPr="00ED00E9" w14:paraId="1470B9BA" w14:textId="77777777" w:rsidTr="00ED00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shd w:val="clear" w:color="auto" w:fill="auto"/>
            <w:vAlign w:val="center"/>
          </w:tcPr>
          <w:p w14:paraId="594A2187" w14:textId="77777777" w:rsidR="00ED00E9" w:rsidRPr="006543A8" w:rsidRDefault="00ED00E9" w:rsidP="00ED00E9">
            <w:pPr>
              <w:spacing w:before="0" w:after="0" w:line="240" w:lineRule="auto"/>
              <w:jc w:val="center"/>
              <w:rPr>
                <w:color w:val="FF0000"/>
                <w:sz w:val="20"/>
                <w:szCs w:val="18"/>
              </w:rPr>
            </w:pPr>
          </w:p>
        </w:tc>
        <w:tc>
          <w:tcPr>
            <w:tcW w:w="758" w:type="pct"/>
            <w:shd w:val="clear" w:color="auto" w:fill="auto"/>
            <w:vAlign w:val="center"/>
          </w:tcPr>
          <w:p w14:paraId="0BF52B70" w14:textId="77777777" w:rsidR="00ED00E9" w:rsidRPr="006543A8"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538" w:type="pct"/>
            <w:shd w:val="clear" w:color="auto" w:fill="auto"/>
            <w:vAlign w:val="center"/>
          </w:tcPr>
          <w:p w14:paraId="579010AC" w14:textId="77777777" w:rsidR="00ED00E9" w:rsidRPr="006543A8"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622" w:type="pct"/>
            <w:shd w:val="clear" w:color="auto" w:fill="auto"/>
            <w:vAlign w:val="center"/>
          </w:tcPr>
          <w:p w14:paraId="4CDC7E09" w14:textId="77777777" w:rsidR="00ED00E9" w:rsidRPr="006543A8"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481" w:type="pct"/>
            <w:shd w:val="clear" w:color="auto" w:fill="auto"/>
            <w:vAlign w:val="center"/>
          </w:tcPr>
          <w:p w14:paraId="41DBFA28" w14:textId="77777777" w:rsidR="00ED00E9" w:rsidRPr="006543A8"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736" w:type="pct"/>
            <w:shd w:val="clear" w:color="auto" w:fill="auto"/>
            <w:vAlign w:val="center"/>
          </w:tcPr>
          <w:p w14:paraId="2F18B709" w14:textId="77777777" w:rsidR="00ED00E9" w:rsidRPr="006543A8"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736" w:type="pct"/>
            <w:shd w:val="clear" w:color="auto" w:fill="auto"/>
            <w:vAlign w:val="center"/>
          </w:tcPr>
          <w:p w14:paraId="62329A53" w14:textId="77777777" w:rsidR="00ED00E9" w:rsidRPr="006543A8"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c>
          <w:tcPr>
            <w:tcW w:w="736" w:type="pct"/>
            <w:shd w:val="clear" w:color="auto" w:fill="auto"/>
            <w:vAlign w:val="center"/>
          </w:tcPr>
          <w:p w14:paraId="4A575BFC" w14:textId="77777777" w:rsidR="00ED00E9" w:rsidRPr="006543A8"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FF0000"/>
                <w:sz w:val="20"/>
                <w:szCs w:val="18"/>
              </w:rPr>
            </w:pPr>
          </w:p>
        </w:tc>
      </w:tr>
      <w:tr w:rsidR="00ED00E9" w:rsidRPr="00ED00E9" w14:paraId="3BD275A4" w14:textId="77777777" w:rsidTr="00ED00E9">
        <w:tc>
          <w:tcPr>
            <w:cnfStyle w:val="001000000000" w:firstRow="0" w:lastRow="0" w:firstColumn="1" w:lastColumn="0" w:oddVBand="0" w:evenVBand="0" w:oddHBand="0" w:evenHBand="0" w:firstRowFirstColumn="0" w:firstRowLastColumn="0" w:lastRowFirstColumn="0" w:lastRowLastColumn="0"/>
            <w:tcW w:w="394" w:type="pct"/>
            <w:shd w:val="clear" w:color="auto" w:fill="auto"/>
            <w:vAlign w:val="center"/>
          </w:tcPr>
          <w:p w14:paraId="4391CC9E" w14:textId="77777777" w:rsidR="00ED00E9" w:rsidRPr="006543A8" w:rsidRDefault="00ED00E9" w:rsidP="00ED00E9">
            <w:pPr>
              <w:spacing w:before="0" w:after="0" w:line="240" w:lineRule="auto"/>
              <w:jc w:val="center"/>
              <w:rPr>
                <w:color w:val="FF0000"/>
                <w:sz w:val="20"/>
                <w:szCs w:val="18"/>
              </w:rPr>
            </w:pPr>
          </w:p>
        </w:tc>
        <w:tc>
          <w:tcPr>
            <w:tcW w:w="758" w:type="pct"/>
            <w:shd w:val="clear" w:color="auto" w:fill="auto"/>
            <w:vAlign w:val="center"/>
          </w:tcPr>
          <w:p w14:paraId="4B639E24"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538" w:type="pct"/>
            <w:shd w:val="clear" w:color="auto" w:fill="auto"/>
            <w:vAlign w:val="center"/>
          </w:tcPr>
          <w:p w14:paraId="47B6B5A0"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622" w:type="pct"/>
            <w:shd w:val="clear" w:color="auto" w:fill="auto"/>
            <w:vAlign w:val="center"/>
          </w:tcPr>
          <w:p w14:paraId="4762A034"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481" w:type="pct"/>
            <w:shd w:val="clear" w:color="auto" w:fill="auto"/>
            <w:vAlign w:val="center"/>
          </w:tcPr>
          <w:p w14:paraId="2DA8C601"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736" w:type="pct"/>
            <w:shd w:val="clear" w:color="auto" w:fill="auto"/>
            <w:vAlign w:val="center"/>
          </w:tcPr>
          <w:p w14:paraId="3EC0E968"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736" w:type="pct"/>
            <w:shd w:val="clear" w:color="auto" w:fill="auto"/>
            <w:vAlign w:val="center"/>
          </w:tcPr>
          <w:p w14:paraId="09C71AD8"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c>
          <w:tcPr>
            <w:tcW w:w="736" w:type="pct"/>
            <w:shd w:val="clear" w:color="auto" w:fill="auto"/>
            <w:vAlign w:val="center"/>
          </w:tcPr>
          <w:p w14:paraId="365D7EB3" w14:textId="77777777" w:rsidR="00ED00E9" w:rsidRPr="006543A8"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18"/>
              </w:rPr>
            </w:pPr>
          </w:p>
        </w:tc>
      </w:tr>
    </w:tbl>
    <w:p w14:paraId="0DBE021F" w14:textId="3AE37050" w:rsidR="00ED00E9" w:rsidRDefault="00ED00E9" w:rsidP="00971A0C">
      <w:pPr>
        <w:spacing w:line="240" w:lineRule="auto"/>
      </w:pPr>
      <w:r>
        <w:t xml:space="preserve">In </w:t>
      </w:r>
      <w:r w:rsidRPr="00F3213C">
        <w:rPr>
          <w:b/>
          <w:bCs/>
        </w:rPr>
        <w:t>bold</w:t>
      </w:r>
      <w:r>
        <w:t xml:space="preserve">, </w:t>
      </w:r>
      <w:r w:rsidRPr="00ED00E9">
        <w:t>exceedance of the relevant AQS objective (15-min mean = 35 allowed/year; 1-hour mean = 24 allowed/year; 24-hour mean = 3 allowed/year)</w:t>
      </w:r>
      <w:r>
        <w:t>.</w:t>
      </w:r>
    </w:p>
    <w:p w14:paraId="4D640BD8" w14:textId="77777777" w:rsidR="00ED00E9" w:rsidRDefault="00ED00E9" w:rsidP="00971A0C">
      <w:pPr>
        <w:spacing w:line="240" w:lineRule="auto"/>
      </w:pPr>
      <w:proofErr w:type="spellStart"/>
      <w:r w:rsidRPr="00ED00E9">
        <w:rPr>
          <w:vertAlign w:val="superscript"/>
        </w:rPr>
        <w:t>a</w:t>
      </w:r>
      <w:proofErr w:type="spellEnd"/>
      <w:r>
        <w:t xml:space="preserve"> i.e. data capture for the monitoring period, in cases where monitoring was only carried out for part of the year.</w:t>
      </w:r>
    </w:p>
    <w:p w14:paraId="12273A3C" w14:textId="77777777" w:rsidR="00ED00E9" w:rsidRDefault="00ED00E9" w:rsidP="00971A0C">
      <w:pPr>
        <w:spacing w:line="240" w:lineRule="auto"/>
      </w:pPr>
      <w:r w:rsidRPr="00ED00E9">
        <w:rPr>
          <w:vertAlign w:val="superscript"/>
        </w:rPr>
        <w:t>b</w:t>
      </w:r>
      <w:r>
        <w:t xml:space="preserve"> i.e. data capture for the full calendar year (e.g. if monitoring was carried out for six months the maximum data capture for the full calendar year would be 50%).</w:t>
      </w:r>
    </w:p>
    <w:p w14:paraId="35B1A515" w14:textId="2991F611" w:rsidR="00ED00E9" w:rsidRDefault="00ED00E9" w:rsidP="00971A0C">
      <w:pPr>
        <w:spacing w:line="240" w:lineRule="auto"/>
      </w:pPr>
      <w:r w:rsidRPr="00ED00E9">
        <w:rPr>
          <w:vertAlign w:val="superscript"/>
        </w:rPr>
        <w:t>c</w:t>
      </w:r>
      <w:r>
        <w:t xml:space="preserve"> if data capture is less than 85%, </w:t>
      </w:r>
      <w:r w:rsidRPr="00ED00E9">
        <w:t>include the relevant percentile in brackets (in µg/m</w:t>
      </w:r>
      <w:r w:rsidRPr="00971A0C">
        <w:rPr>
          <w:vertAlign w:val="superscript"/>
        </w:rPr>
        <w:t>3</w:t>
      </w:r>
      <w:r w:rsidRPr="00ED00E9">
        <w:t>): 15-min mean = 99.9</w:t>
      </w:r>
      <w:r w:rsidR="00971A0C" w:rsidRPr="00971A0C">
        <w:rPr>
          <w:vertAlign w:val="superscript"/>
        </w:rPr>
        <w:t>th</w:t>
      </w:r>
      <w:r w:rsidR="00971A0C">
        <w:t xml:space="preserve"> </w:t>
      </w:r>
      <w:r w:rsidRPr="00ED00E9">
        <w:t>; 1-hour mean = 99.7</w:t>
      </w:r>
      <w:r w:rsidR="00971A0C" w:rsidRPr="00971A0C">
        <w:rPr>
          <w:vertAlign w:val="superscript"/>
        </w:rPr>
        <w:t>th</w:t>
      </w:r>
      <w:r w:rsidR="00971A0C">
        <w:t xml:space="preserve"> </w:t>
      </w:r>
      <w:r w:rsidRPr="00ED00E9">
        <w:t>; 24-hour mean = 99.</w:t>
      </w:r>
      <w:proofErr w:type="gramStart"/>
      <w:r w:rsidRPr="00ED00E9">
        <w:t>2</w:t>
      </w:r>
      <w:r w:rsidR="00971A0C" w:rsidRPr="00971A0C">
        <w:rPr>
          <w:vertAlign w:val="superscript"/>
        </w:rPr>
        <w:t>th</w:t>
      </w:r>
      <w:proofErr w:type="gramEnd"/>
      <w:r w:rsidRPr="00ED00E9">
        <w:t xml:space="preserve"> percentile</w:t>
      </w:r>
      <w:r>
        <w:t>.</w:t>
      </w:r>
    </w:p>
    <w:p w14:paraId="1EE4400E" w14:textId="125DDB45" w:rsidR="00ED00E9" w:rsidRDefault="00ED00E9" w:rsidP="00ED00E9">
      <w:pPr>
        <w:rPr>
          <w:b/>
          <w:iCs/>
          <w:szCs w:val="18"/>
        </w:rPr>
      </w:pPr>
      <w:r>
        <w:br w:type="page"/>
      </w:r>
    </w:p>
    <w:p w14:paraId="357A0E96" w14:textId="7F0EB1FB" w:rsidR="00ED00E9" w:rsidRDefault="00ED00E9" w:rsidP="00ED00E9">
      <w:pPr>
        <w:pStyle w:val="Caption"/>
      </w:pPr>
      <w:bookmarkStart w:id="74" w:name="_Toc67583068"/>
      <w:r>
        <w:lastRenderedPageBreak/>
        <w:t xml:space="preserve">Figure </w:t>
      </w:r>
      <w:r w:rsidR="007E3005">
        <w:fldChar w:fldCharType="begin"/>
      </w:r>
      <w:r w:rsidR="007E3005">
        <w:instrText xml:space="preserve"> STYLEREF 1 \s </w:instrText>
      </w:r>
      <w:r w:rsidR="007E3005">
        <w:fldChar w:fldCharType="separate"/>
      </w:r>
      <w:r w:rsidR="00D1714E">
        <w:rPr>
          <w:noProof/>
        </w:rPr>
        <w:t>2</w:t>
      </w:r>
      <w:r w:rsidR="007E3005">
        <w:rPr>
          <w:noProof/>
        </w:rPr>
        <w:fldChar w:fldCharType="end"/>
      </w:r>
      <w:r>
        <w:t>.</w:t>
      </w:r>
      <w:r w:rsidR="007E3005">
        <w:fldChar w:fldCharType="begin"/>
      </w:r>
      <w:r w:rsidR="007E3005">
        <w:instrText xml:space="preserve"> SEQ Figure \* ARABIC \s 1 </w:instrText>
      </w:r>
      <w:r w:rsidR="007E3005">
        <w:fldChar w:fldCharType="separate"/>
      </w:r>
      <w:r w:rsidR="00D1714E">
        <w:rPr>
          <w:noProof/>
        </w:rPr>
        <w:t>6</w:t>
      </w:r>
      <w:r w:rsidR="007E3005">
        <w:rPr>
          <w:noProof/>
        </w:rPr>
        <w:fldChar w:fldCharType="end"/>
      </w:r>
      <w:r>
        <w:t xml:space="preserve"> </w:t>
      </w:r>
      <w:r w:rsidRPr="00856875">
        <w:t xml:space="preserve">Trends in Annual Mean </w:t>
      </w:r>
      <w:r>
        <w:t>SO</w:t>
      </w:r>
      <w:r>
        <w:rPr>
          <w:vertAlign w:val="subscript"/>
        </w:rPr>
        <w:t>2</w:t>
      </w:r>
      <w:r w:rsidRPr="00856875">
        <w:t xml:space="preserve"> Concentrations</w:t>
      </w:r>
      <w:bookmarkEnd w:id="74"/>
    </w:p>
    <w:p w14:paraId="268E5E7F" w14:textId="039F9F13" w:rsidR="00ED00E9" w:rsidRDefault="00ED00E9" w:rsidP="00ED00E9">
      <w:r w:rsidRPr="00856875">
        <w:rPr>
          <w:color w:val="FF0000"/>
        </w:rPr>
        <w:t xml:space="preserve">A trend chart providing </w:t>
      </w:r>
      <w:r>
        <w:rPr>
          <w:color w:val="FF0000"/>
        </w:rPr>
        <w:t>SO</w:t>
      </w:r>
      <w:r>
        <w:rPr>
          <w:color w:val="FF0000"/>
          <w:vertAlign w:val="subscript"/>
        </w:rPr>
        <w:t>2</w:t>
      </w:r>
      <w:r w:rsidRPr="00856875">
        <w:rPr>
          <w:color w:val="FF0000"/>
        </w:rPr>
        <w:t xml:space="preserve"> annual mean results over the past </w:t>
      </w:r>
      <w:r w:rsidR="00971A0C">
        <w:rPr>
          <w:color w:val="FF0000"/>
        </w:rPr>
        <w:t>five</w:t>
      </w:r>
      <w:r w:rsidRPr="00856875">
        <w:rPr>
          <w:color w:val="FF0000"/>
        </w:rPr>
        <w:t xml:space="preserve"> years (or more if available) may be inserted here. Please discuss any trends shown.</w:t>
      </w:r>
    </w:p>
    <w:p w14:paraId="76A206DC" w14:textId="77777777" w:rsidR="00856875" w:rsidRDefault="00856875" w:rsidP="00856875"/>
    <w:p w14:paraId="00D4B0FC" w14:textId="77777777" w:rsidR="00856875" w:rsidRDefault="00856875" w:rsidP="00856875">
      <w:pPr>
        <w:sectPr w:rsidR="00856875" w:rsidSect="00856875">
          <w:pgSz w:w="16838" w:h="11899" w:orient="landscape" w:code="9"/>
          <w:pgMar w:top="1134" w:right="1134" w:bottom="1134" w:left="1134" w:header="340" w:footer="340" w:gutter="0"/>
          <w:cols w:space="708"/>
          <w:docGrid w:linePitch="326"/>
        </w:sectPr>
      </w:pPr>
    </w:p>
    <w:p w14:paraId="474027B3" w14:textId="21AEB0DD" w:rsidR="00856875" w:rsidRDefault="00ED00E9" w:rsidP="00ED00E9">
      <w:pPr>
        <w:pStyle w:val="Heading3"/>
      </w:pPr>
      <w:bookmarkStart w:id="75" w:name="_Toc68611952"/>
      <w:r>
        <w:lastRenderedPageBreak/>
        <w:t>Benzene</w:t>
      </w:r>
      <w:bookmarkEnd w:id="7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D00E9" w:rsidRPr="004613FD" w14:paraId="3829E7E4" w14:textId="77777777" w:rsidTr="00ED00E9">
        <w:tc>
          <w:tcPr>
            <w:tcW w:w="9286" w:type="dxa"/>
            <w:shd w:val="clear" w:color="auto" w:fill="DAEEF3"/>
          </w:tcPr>
          <w:p w14:paraId="5B13E757" w14:textId="77777777" w:rsidR="00ED00E9" w:rsidRPr="004613FD" w:rsidRDefault="00ED00E9" w:rsidP="00971A0C">
            <w:pPr>
              <w:rPr>
                <w:color w:val="0000FF"/>
              </w:rPr>
            </w:pPr>
            <w:r w:rsidRPr="004613FD">
              <w:rPr>
                <w:color w:val="0000FF"/>
              </w:rPr>
              <w:t xml:space="preserve">If benzene monitoring is available then provide a table of results.  </w:t>
            </w:r>
          </w:p>
          <w:p w14:paraId="5AAA42D5" w14:textId="77777777" w:rsidR="00ED00E9" w:rsidRPr="004613FD" w:rsidRDefault="00ED00E9" w:rsidP="00971A0C">
            <w:pPr>
              <w:rPr>
                <w:color w:val="0000FF"/>
              </w:rPr>
            </w:pPr>
            <w:r w:rsidRPr="004613FD">
              <w:rPr>
                <w:color w:val="0000FF"/>
              </w:rPr>
              <w:t>Describe if:</w:t>
            </w:r>
          </w:p>
          <w:p w14:paraId="50D2C630" w14:textId="37C533E4" w:rsidR="00ED00E9" w:rsidRDefault="00ED00E9" w:rsidP="00971A0C">
            <w:pPr>
              <w:pStyle w:val="ListParagraph"/>
              <w:numPr>
                <w:ilvl w:val="0"/>
                <w:numId w:val="22"/>
              </w:numPr>
              <w:spacing w:before="0" w:after="0"/>
              <w:rPr>
                <w:color w:val="0000FF"/>
              </w:rPr>
            </w:pPr>
            <w:r w:rsidRPr="00ED00E9">
              <w:rPr>
                <w:color w:val="0000FF"/>
              </w:rPr>
              <w:t>Are any running annual means greater than 16.25 µg/m</w:t>
            </w:r>
            <w:r w:rsidRPr="00ED00E9">
              <w:rPr>
                <w:color w:val="0000FF"/>
                <w:vertAlign w:val="superscript"/>
              </w:rPr>
              <w:t>3</w:t>
            </w:r>
            <w:r w:rsidRPr="00ED00E9">
              <w:rPr>
                <w:color w:val="0000FF"/>
              </w:rPr>
              <w:t>?</w:t>
            </w:r>
          </w:p>
          <w:p w14:paraId="4109ECFD" w14:textId="77777777" w:rsidR="00ED00E9" w:rsidRPr="00ED00E9" w:rsidRDefault="00ED00E9" w:rsidP="00971A0C">
            <w:pPr>
              <w:pStyle w:val="ListParagraph"/>
              <w:numPr>
                <w:ilvl w:val="0"/>
                <w:numId w:val="22"/>
              </w:numPr>
              <w:spacing w:before="0" w:after="0"/>
              <w:rPr>
                <w:color w:val="0000FF"/>
              </w:rPr>
            </w:pPr>
            <w:r w:rsidRPr="00ED00E9">
              <w:rPr>
                <w:color w:val="0000FF"/>
              </w:rPr>
              <w:t>Are any running annual means greater than 3.25 µg/m</w:t>
            </w:r>
            <w:r w:rsidRPr="00ED00E9">
              <w:rPr>
                <w:color w:val="0000FF"/>
                <w:vertAlign w:val="superscript"/>
              </w:rPr>
              <w:t>3</w:t>
            </w:r>
            <w:r w:rsidRPr="00ED00E9">
              <w:rPr>
                <w:color w:val="0000FF"/>
              </w:rPr>
              <w:t>?</w:t>
            </w:r>
          </w:p>
          <w:p w14:paraId="7D8FDA8C" w14:textId="77777777" w:rsidR="00ED00E9" w:rsidRDefault="00ED00E9" w:rsidP="00971A0C">
            <w:pPr>
              <w:rPr>
                <w:color w:val="0000FF"/>
              </w:rPr>
            </w:pPr>
            <w:r w:rsidRPr="00C50D22">
              <w:rPr>
                <w:color w:val="0000FF"/>
              </w:rPr>
              <w:t xml:space="preserve">Comment on whether there are exceedances of the air quality objectives for </w:t>
            </w:r>
            <w:r>
              <w:rPr>
                <w:color w:val="0000FF"/>
              </w:rPr>
              <w:t xml:space="preserve">benzene </w:t>
            </w:r>
            <w:r w:rsidRPr="00C50D22">
              <w:rPr>
                <w:color w:val="0000FF"/>
              </w:rPr>
              <w:t>and whether they occur within or outside AQMAs.</w:t>
            </w:r>
          </w:p>
          <w:p w14:paraId="721A6A25" w14:textId="77777777" w:rsidR="00ED00E9" w:rsidRPr="004613FD" w:rsidRDefault="00ED00E9" w:rsidP="00971A0C">
            <w:pPr>
              <w:rPr>
                <w:color w:val="0000FF"/>
              </w:rPr>
            </w:pPr>
            <w:r w:rsidRPr="004613FD">
              <w:rPr>
                <w:color w:val="0000FF"/>
              </w:rPr>
              <w:t>Ensure that the monitoring site locations are representative of relevant public exposure.</w:t>
            </w:r>
            <w:r>
              <w:rPr>
                <w:color w:val="0000FF"/>
              </w:rPr>
              <w:t xml:space="preserve"> Flag if there are </w:t>
            </w:r>
            <w:r w:rsidRPr="00B36531">
              <w:rPr>
                <w:color w:val="0000FF"/>
              </w:rPr>
              <w:t>concentration</w:t>
            </w:r>
            <w:r>
              <w:rPr>
                <w:color w:val="0000FF"/>
              </w:rPr>
              <w:t>s</w:t>
            </w:r>
            <w:r w:rsidRPr="00B36531">
              <w:rPr>
                <w:color w:val="0000FF"/>
              </w:rPr>
              <w:t xml:space="preserve"> above the air quality objectives for </w:t>
            </w:r>
            <w:r>
              <w:rPr>
                <w:color w:val="0000FF"/>
              </w:rPr>
              <w:t>benzene</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5CEDF6FF" w14:textId="77777777" w:rsidR="00ED00E9" w:rsidRPr="000370B8" w:rsidRDefault="00ED00E9" w:rsidP="00971A0C">
            <w:pPr>
              <w:ind w:right="153"/>
              <w:rPr>
                <w:rFonts w:cs="Arial"/>
                <w:iCs/>
                <w:color w:val="0000FF"/>
              </w:rPr>
            </w:pPr>
            <w:r>
              <w:rPr>
                <w:rFonts w:cs="Arial"/>
                <w:iCs/>
                <w:color w:val="0000FF"/>
              </w:rPr>
              <w:t>Exceedances of the</w:t>
            </w:r>
            <w:r w:rsidRPr="000370B8">
              <w:rPr>
                <w:rFonts w:cs="Arial"/>
                <w:iCs/>
                <w:color w:val="0000FF"/>
              </w:rPr>
              <w:t xml:space="preserve"> objective</w:t>
            </w:r>
            <w:r>
              <w:rPr>
                <w:rFonts w:cs="Arial"/>
                <w:iCs/>
                <w:color w:val="0000FF"/>
              </w:rPr>
              <w:t>s for benzene</w:t>
            </w:r>
            <w:r w:rsidRPr="000370B8">
              <w:rPr>
                <w:rFonts w:cs="Arial"/>
                <w:iCs/>
                <w:color w:val="0000FF"/>
              </w:rPr>
              <w:t xml:space="preserve"> should be highlighted in </w:t>
            </w:r>
            <w:r w:rsidRPr="000370B8">
              <w:rPr>
                <w:rFonts w:cs="Arial"/>
                <w:b/>
                <w:bCs/>
                <w:iCs/>
                <w:color w:val="0000FF"/>
              </w:rPr>
              <w:t>bold</w:t>
            </w:r>
            <w:r>
              <w:rPr>
                <w:rFonts w:cs="Arial"/>
                <w:iCs/>
                <w:color w:val="0000FF"/>
              </w:rPr>
              <w:t>.</w:t>
            </w:r>
          </w:p>
          <w:p w14:paraId="525C40AC" w14:textId="754FA88B" w:rsidR="00ED00E9" w:rsidRPr="004613FD" w:rsidRDefault="00A830B5" w:rsidP="00971A0C">
            <w:pPr>
              <w:rPr>
                <w:color w:val="0000FF"/>
              </w:rPr>
            </w:pPr>
            <w:r w:rsidRPr="00BA4485">
              <w:rPr>
                <w:b/>
                <w:bCs/>
                <w:color w:val="0000FF"/>
              </w:rPr>
              <w:t>Delete this box when the document is finished</w:t>
            </w:r>
          </w:p>
        </w:tc>
      </w:tr>
    </w:tbl>
    <w:p w14:paraId="51B5755B" w14:textId="0535A507" w:rsidR="00ED00E9" w:rsidRPr="00ED00E9" w:rsidRDefault="00ED00E9" w:rsidP="00856875">
      <w:pPr>
        <w:rPr>
          <w:color w:val="FF0000"/>
        </w:rPr>
      </w:pPr>
      <w:r w:rsidRPr="00ED00E9">
        <w:rPr>
          <w:color w:val="FF0000"/>
        </w:rPr>
        <w:t>Start writing any text here…</w:t>
      </w:r>
    </w:p>
    <w:p w14:paraId="4D5223BE" w14:textId="54F810AC" w:rsidR="00ED00E9" w:rsidRDefault="00ED00E9" w:rsidP="00ED00E9">
      <w:pPr>
        <w:pStyle w:val="Heading3"/>
      </w:pPr>
      <w:bookmarkStart w:id="76" w:name="_Toc68611953"/>
      <w:r>
        <w:t>Other pollutants monitored</w:t>
      </w:r>
      <w:bookmarkEnd w:id="7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D00E9" w:rsidRPr="00BA3774" w14:paraId="5662048A" w14:textId="77777777" w:rsidTr="00ED00E9">
        <w:tc>
          <w:tcPr>
            <w:tcW w:w="9286" w:type="dxa"/>
            <w:shd w:val="clear" w:color="auto" w:fill="DAEEF3"/>
          </w:tcPr>
          <w:p w14:paraId="372BB57B" w14:textId="77777777" w:rsidR="00ED00E9" w:rsidRPr="00BA3774" w:rsidRDefault="00ED00E9" w:rsidP="00ED00E9">
            <w:pPr>
              <w:rPr>
                <w:color w:val="0000FF"/>
              </w:rPr>
            </w:pPr>
            <w:r w:rsidRPr="00BA3774">
              <w:rPr>
                <w:color w:val="0000FF"/>
              </w:rPr>
              <w:t>Add as many sub-sections as required. Delete if no other pollutants are monitored.</w:t>
            </w:r>
          </w:p>
          <w:p w14:paraId="3AB2F044" w14:textId="77777777" w:rsidR="00ED00E9" w:rsidRPr="00BA3774" w:rsidRDefault="00ED00E9" w:rsidP="00ED00E9">
            <w:pPr>
              <w:rPr>
                <w:iCs/>
                <w:color w:val="0000FF"/>
              </w:rPr>
            </w:pPr>
            <w:r w:rsidRPr="00BA3774">
              <w:rPr>
                <w:iCs/>
                <w:color w:val="0000FF"/>
              </w:rPr>
              <w:t>If you carry out monitoring for pollutants not covered by the LAQM regulations (for example ozone, PAH, PM</w:t>
            </w:r>
            <w:r w:rsidRPr="00BA3774">
              <w:rPr>
                <w:iCs/>
                <w:color w:val="0000FF"/>
                <w:vertAlign w:val="subscript"/>
              </w:rPr>
              <w:t>2.5</w:t>
            </w:r>
            <w:r w:rsidRPr="00BA3774">
              <w:rPr>
                <w:iCs/>
                <w:color w:val="0000FF"/>
              </w:rPr>
              <w:t>) you may also wish to report it here.</w:t>
            </w:r>
          </w:p>
          <w:p w14:paraId="20123384" w14:textId="77777777" w:rsidR="00ED00E9" w:rsidRPr="00BA3774" w:rsidRDefault="00ED00E9" w:rsidP="00ED00E9">
            <w:pPr>
              <w:rPr>
                <w:iCs/>
                <w:color w:val="0000FF"/>
              </w:rPr>
            </w:pPr>
            <w:r w:rsidRPr="00BA3774">
              <w:rPr>
                <w:iCs/>
                <w:color w:val="0000FF"/>
              </w:rPr>
              <w:t>Local authorities may wish to include information on dust deposition, radiation monitoring, and odour complaints (especially where these are relevant to sources identified in this report).</w:t>
            </w:r>
          </w:p>
          <w:p w14:paraId="4D552465" w14:textId="45CE684C" w:rsidR="00ED00E9" w:rsidRPr="00BA3774" w:rsidRDefault="00A830B5" w:rsidP="00ED00E9">
            <w:pPr>
              <w:rPr>
                <w:color w:val="0000FF"/>
              </w:rPr>
            </w:pPr>
            <w:r w:rsidRPr="00BA4485">
              <w:rPr>
                <w:b/>
                <w:bCs/>
                <w:color w:val="0000FF"/>
              </w:rPr>
              <w:t>Delete this box when the document is finished</w:t>
            </w:r>
          </w:p>
        </w:tc>
      </w:tr>
    </w:tbl>
    <w:p w14:paraId="0B83EAB1" w14:textId="77777777" w:rsidR="00ED00E9" w:rsidRPr="00ED00E9" w:rsidRDefault="00ED00E9" w:rsidP="00ED00E9">
      <w:pPr>
        <w:rPr>
          <w:color w:val="FF0000"/>
        </w:rPr>
      </w:pPr>
      <w:r w:rsidRPr="00ED00E9">
        <w:rPr>
          <w:color w:val="FF0000"/>
        </w:rPr>
        <w:t>Start writing any text here…</w:t>
      </w:r>
    </w:p>
    <w:p w14:paraId="4739A4AD" w14:textId="28FC1050" w:rsidR="00ED00E9" w:rsidRDefault="00ED00E9" w:rsidP="00ED00E9">
      <w:pPr>
        <w:pStyle w:val="Heading3"/>
      </w:pPr>
      <w:bookmarkStart w:id="77" w:name="_Toc68611954"/>
      <w:r w:rsidRPr="00ED00E9">
        <w:t>Summary of Compliance with AQS Objectives</w:t>
      </w:r>
      <w:bookmarkEnd w:id="7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D00E9" w14:paraId="2C70E7C6" w14:textId="77777777" w:rsidTr="00ED00E9">
        <w:tc>
          <w:tcPr>
            <w:tcW w:w="9286" w:type="dxa"/>
            <w:shd w:val="clear" w:color="auto" w:fill="DAEEF3"/>
          </w:tcPr>
          <w:p w14:paraId="512113A1" w14:textId="77777777" w:rsidR="00ED00E9" w:rsidRPr="00D273C3" w:rsidRDefault="00ED00E9" w:rsidP="00ED00E9">
            <w:pPr>
              <w:pStyle w:val="Footer"/>
              <w:rPr>
                <w:b/>
                <w:bCs/>
                <w:color w:val="0000FF"/>
              </w:rPr>
            </w:pPr>
            <w:r w:rsidRPr="00D273C3">
              <w:rPr>
                <w:b/>
                <w:bCs/>
                <w:color w:val="0000FF"/>
              </w:rPr>
              <w:t xml:space="preserve">The </w:t>
            </w:r>
            <w:r>
              <w:rPr>
                <w:b/>
                <w:bCs/>
                <w:color w:val="0000FF"/>
              </w:rPr>
              <w:t>sentences</w:t>
            </w:r>
            <w:r w:rsidRPr="00D273C3">
              <w:rPr>
                <w:b/>
                <w:bCs/>
                <w:color w:val="0000FF"/>
              </w:rPr>
              <w:t xml:space="preserve"> below summarise the Local Authority area’s compliance (or otherwise) with the </w:t>
            </w:r>
            <w:r>
              <w:rPr>
                <w:b/>
                <w:bCs/>
                <w:color w:val="0000FF"/>
              </w:rPr>
              <w:t>Air Quality Strategy (</w:t>
            </w:r>
            <w:r w:rsidRPr="00D273C3">
              <w:rPr>
                <w:b/>
                <w:bCs/>
                <w:color w:val="0000FF"/>
              </w:rPr>
              <w:t>AQS</w:t>
            </w:r>
            <w:r>
              <w:rPr>
                <w:b/>
                <w:bCs/>
                <w:color w:val="0000FF"/>
              </w:rPr>
              <w:t>)</w:t>
            </w:r>
            <w:r w:rsidRPr="00D273C3">
              <w:rPr>
                <w:b/>
                <w:bCs/>
                <w:color w:val="0000FF"/>
              </w:rPr>
              <w:t xml:space="preserve"> Objectives.</w:t>
            </w:r>
          </w:p>
          <w:p w14:paraId="41A88DE9" w14:textId="77777777" w:rsidR="00ED00E9" w:rsidRPr="00D273C3" w:rsidRDefault="00ED00E9" w:rsidP="00ED00E9">
            <w:pPr>
              <w:rPr>
                <w:color w:val="0000FF"/>
              </w:rPr>
            </w:pPr>
            <w:r w:rsidRPr="00D273C3">
              <w:rPr>
                <w:color w:val="0000FF"/>
              </w:rPr>
              <w:t xml:space="preserve">Please select one of the </w:t>
            </w:r>
            <w:r>
              <w:rPr>
                <w:color w:val="0000FF"/>
              </w:rPr>
              <w:t>sentences</w:t>
            </w:r>
            <w:r w:rsidRPr="00D273C3">
              <w:rPr>
                <w:color w:val="0000FF"/>
              </w:rPr>
              <w:t xml:space="preserve"> below and complete it.</w:t>
            </w:r>
          </w:p>
          <w:p w14:paraId="38B5AB14" w14:textId="7149BFDB" w:rsidR="00ED00E9" w:rsidRPr="00D273C3" w:rsidRDefault="00A830B5" w:rsidP="00ED00E9">
            <w:pPr>
              <w:rPr>
                <w:b/>
                <w:bCs/>
                <w:color w:val="0000FF"/>
              </w:rPr>
            </w:pPr>
            <w:r w:rsidRPr="00BA4485">
              <w:rPr>
                <w:b/>
                <w:bCs/>
                <w:color w:val="0000FF"/>
              </w:rPr>
              <w:lastRenderedPageBreak/>
              <w:t>Delete this box when the document is finished</w:t>
            </w:r>
          </w:p>
        </w:tc>
      </w:tr>
    </w:tbl>
    <w:p w14:paraId="14C27CE1" w14:textId="7D6CF58D" w:rsidR="00ED00E9" w:rsidRDefault="00ED00E9" w:rsidP="00ED00E9">
      <w:r w:rsidRPr="00ED00E9">
        <w:rPr>
          <w:color w:val="FF0000"/>
        </w:rPr>
        <w:lastRenderedPageBreak/>
        <w:t xml:space="preserve">&lt;LA Name&gt; </w:t>
      </w:r>
      <w:r>
        <w:t xml:space="preserve">has examined the results from monitoring in the </w:t>
      </w:r>
      <w:r w:rsidRPr="00ED00E9">
        <w:rPr>
          <w:color w:val="FF0000"/>
        </w:rPr>
        <w:t>&lt;borough&gt; &lt;district&gt;</w:t>
      </w:r>
      <w:r>
        <w:t>. Concentrations are all below the objectives, therefore there is no need to proceed to a Detailed Assessment.</w:t>
      </w:r>
    </w:p>
    <w:p w14:paraId="472432DB" w14:textId="77777777" w:rsidR="00ED00E9" w:rsidRPr="00ED00E9" w:rsidRDefault="00ED00E9" w:rsidP="00ED00E9">
      <w:pPr>
        <w:rPr>
          <w:b/>
          <w:bCs/>
          <w:i/>
          <w:iCs/>
        </w:rPr>
      </w:pPr>
      <w:r w:rsidRPr="00ED00E9">
        <w:rPr>
          <w:b/>
          <w:bCs/>
          <w:i/>
          <w:iCs/>
        </w:rPr>
        <w:t>DELETE SENTENCE IF NOT APPLICABLE. OTHERWISE ADD LOCAL AUTHORITY NAME, AMEND THE TEXT AS APPROPRIATE AND LEAVE IN THE REPORT.</w:t>
      </w:r>
    </w:p>
    <w:p w14:paraId="25B22CFC" w14:textId="58151F94" w:rsidR="00ED00E9" w:rsidRDefault="00ED00E9" w:rsidP="00ED00E9">
      <w:r w:rsidRPr="00ED00E9">
        <w:rPr>
          <w:color w:val="FF0000"/>
        </w:rPr>
        <w:t xml:space="preserve">&lt;LA Name&gt; </w:t>
      </w:r>
      <w:r>
        <w:t xml:space="preserve">has examined the results from monitoring in the </w:t>
      </w:r>
      <w:r w:rsidRPr="00ED00E9">
        <w:rPr>
          <w:color w:val="FF0000"/>
        </w:rPr>
        <w:t>&lt;borough&gt; &lt;district&gt;</w:t>
      </w:r>
      <w:r>
        <w:t>. Concentrations outside of the AQMA are all below the objectives at relevant locations, therefore there is no need to proceed to a Detailed Assessment.</w:t>
      </w:r>
    </w:p>
    <w:p w14:paraId="75B1CDB4" w14:textId="77777777" w:rsidR="00ED00E9" w:rsidRPr="00ED00E9" w:rsidRDefault="00ED00E9" w:rsidP="00ED00E9">
      <w:pPr>
        <w:rPr>
          <w:b/>
          <w:bCs/>
          <w:i/>
          <w:iCs/>
        </w:rPr>
      </w:pPr>
      <w:r w:rsidRPr="00ED00E9">
        <w:rPr>
          <w:b/>
          <w:bCs/>
          <w:i/>
          <w:iCs/>
        </w:rPr>
        <w:t>DELETE SENTENCE IF NOT APPLICABLE. OTHERWISE ADD LOCAL AUTHORITY NAME, AMEND THE TEXT AS APPROPRIATE AND LEAVE IN THE REPORT.</w:t>
      </w:r>
    </w:p>
    <w:p w14:paraId="088937D9" w14:textId="77777777" w:rsidR="00ED00E9" w:rsidRDefault="00ED00E9" w:rsidP="00ED00E9">
      <w:r w:rsidRPr="00ED00E9">
        <w:rPr>
          <w:color w:val="FF0000"/>
        </w:rPr>
        <w:t xml:space="preserve">&lt;LA Name&gt; </w:t>
      </w:r>
      <w:r>
        <w:t xml:space="preserve">has measured concentrations of </w:t>
      </w:r>
      <w:r w:rsidRPr="00ED00E9">
        <w:rPr>
          <w:color w:val="FF0000"/>
        </w:rPr>
        <w:t>&lt;pollutant&gt;</w:t>
      </w:r>
      <w:r>
        <w:t xml:space="preserve"> above the </w:t>
      </w:r>
      <w:r w:rsidRPr="00ED00E9">
        <w:rPr>
          <w:color w:val="FF0000"/>
        </w:rPr>
        <w:t xml:space="preserve">&lt;annual mean&gt; &lt;1-hour&gt;, &lt;24-hour&gt;, &lt;15-minute&gt; </w:t>
      </w:r>
      <w:r>
        <w:t xml:space="preserve">objective at relevant locations </w:t>
      </w:r>
      <w:r w:rsidRPr="00ED00E9">
        <w:rPr>
          <w:color w:val="FF0000"/>
        </w:rPr>
        <w:t>&lt;outside of the AQMA &gt;</w:t>
      </w:r>
      <w:r>
        <w:t xml:space="preserve">, and </w:t>
      </w:r>
      <w:r w:rsidRPr="00ED00E9">
        <w:rPr>
          <w:b/>
          <w:bCs/>
        </w:rPr>
        <w:t>will need to proceed to a Detailed Assessment</w:t>
      </w:r>
      <w:r>
        <w:t xml:space="preserve">, for </w:t>
      </w:r>
      <w:r w:rsidRPr="00ED00E9">
        <w:rPr>
          <w:color w:val="FF0000"/>
        </w:rPr>
        <w:t>&lt;description of area(s) to be assessed&gt;</w:t>
      </w:r>
      <w:r>
        <w:t>.</w:t>
      </w:r>
    </w:p>
    <w:p w14:paraId="1171F7CE" w14:textId="40B58948" w:rsidR="00ED00E9" w:rsidRPr="00ED00E9" w:rsidRDefault="00ED00E9" w:rsidP="00ED00E9">
      <w:pPr>
        <w:rPr>
          <w:b/>
          <w:bCs/>
          <w:i/>
          <w:iCs/>
        </w:rPr>
      </w:pPr>
      <w:r w:rsidRPr="00ED00E9">
        <w:rPr>
          <w:b/>
          <w:bCs/>
          <w:i/>
          <w:iCs/>
        </w:rPr>
        <w:t>DELETE SENTENCE IF NOT APPLICABLE. OTHERWISE ADD LOCAL AUTHORITY NAME, AMEND THE TEXT AS APPROPRIATE AND LEAVE IN THE REPORT.</w:t>
      </w:r>
    </w:p>
    <w:p w14:paraId="0F60536B" w14:textId="77777777" w:rsidR="00ED00E9" w:rsidRDefault="00ED00E9" w:rsidP="00ED00E9"/>
    <w:p w14:paraId="68E1FD0B" w14:textId="77777777" w:rsidR="00ED00E9" w:rsidRDefault="00ED00E9" w:rsidP="00ED00E9">
      <w:pPr>
        <w:sectPr w:rsidR="00ED00E9" w:rsidSect="003172A5">
          <w:pgSz w:w="11899" w:h="16838" w:code="9"/>
          <w:pgMar w:top="1134" w:right="1134" w:bottom="1134" w:left="1134" w:header="340" w:footer="340" w:gutter="0"/>
          <w:cols w:space="708"/>
          <w:docGrid w:linePitch="326"/>
        </w:sectPr>
      </w:pPr>
    </w:p>
    <w:p w14:paraId="1B996B2C" w14:textId="59849B43" w:rsidR="00EC5AA4" w:rsidRDefault="00ED00E9" w:rsidP="00400B0F">
      <w:pPr>
        <w:pStyle w:val="Heading1"/>
      </w:pPr>
      <w:bookmarkStart w:id="78" w:name="_Toc68611955"/>
      <w:r>
        <w:lastRenderedPageBreak/>
        <w:t>Road Traffic Sources</w:t>
      </w:r>
      <w:bookmarkEnd w:id="7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D00E9" w:rsidRPr="003B3D16" w14:paraId="42943AD5" w14:textId="77777777" w:rsidTr="00ED00E9">
        <w:tc>
          <w:tcPr>
            <w:tcW w:w="9286" w:type="dxa"/>
            <w:shd w:val="clear" w:color="auto" w:fill="DAEEF3"/>
          </w:tcPr>
          <w:p w14:paraId="147CD68B" w14:textId="763B7E63" w:rsidR="00ED00E9" w:rsidRDefault="00ED00E9" w:rsidP="00971A0C">
            <w:pPr>
              <w:rPr>
                <w:color w:val="0000FF"/>
              </w:rPr>
            </w:pPr>
            <w:r>
              <w:rPr>
                <w:color w:val="0000FF"/>
              </w:rPr>
              <w:t xml:space="preserve">This section should deal with any changes in the Local Authority area that may affect air quality. </w:t>
            </w:r>
            <w:r w:rsidRPr="003B3D16">
              <w:rPr>
                <w:color w:val="0000FF"/>
              </w:rPr>
              <w:t>It is only necessary to consider locations which</w:t>
            </w:r>
            <w:r>
              <w:rPr>
                <w:color w:val="0000FF"/>
              </w:rPr>
              <w:t>:</w:t>
            </w:r>
          </w:p>
          <w:p w14:paraId="143F55B6" w14:textId="77777777" w:rsidR="00ED00E9" w:rsidRDefault="00ED00E9" w:rsidP="00971A0C">
            <w:pPr>
              <w:numPr>
                <w:ilvl w:val="0"/>
                <w:numId w:val="23"/>
              </w:numPr>
              <w:spacing w:before="0" w:after="0"/>
              <w:rPr>
                <w:color w:val="0000FF"/>
              </w:rPr>
            </w:pPr>
            <w:r w:rsidRPr="003B3D16">
              <w:rPr>
                <w:color w:val="0000FF"/>
              </w:rPr>
              <w:t xml:space="preserve">have not been assessed during the earlier rounds, </w:t>
            </w:r>
          </w:p>
          <w:p w14:paraId="5CC7D7F8" w14:textId="77777777" w:rsidR="00ED00E9" w:rsidRDefault="00ED00E9" w:rsidP="00971A0C">
            <w:pPr>
              <w:numPr>
                <w:ilvl w:val="0"/>
                <w:numId w:val="23"/>
              </w:numPr>
              <w:spacing w:before="0" w:after="0"/>
              <w:rPr>
                <w:color w:val="0000FF"/>
              </w:rPr>
            </w:pPr>
            <w:r>
              <w:rPr>
                <w:color w:val="0000FF"/>
              </w:rPr>
              <w:t>have experienced a significant change in traffic flows,</w:t>
            </w:r>
          </w:p>
          <w:p w14:paraId="79B52F6A" w14:textId="77777777" w:rsidR="00ED00E9" w:rsidRDefault="00ED00E9" w:rsidP="00971A0C">
            <w:pPr>
              <w:numPr>
                <w:ilvl w:val="0"/>
                <w:numId w:val="23"/>
              </w:numPr>
              <w:spacing w:before="0" w:after="0"/>
              <w:rPr>
                <w:color w:val="0000FF"/>
              </w:rPr>
            </w:pPr>
            <w:r>
              <w:rPr>
                <w:color w:val="0000FF"/>
              </w:rPr>
              <w:t xml:space="preserve">have a new </w:t>
            </w:r>
            <w:r w:rsidRPr="003B3D16">
              <w:rPr>
                <w:color w:val="0000FF"/>
              </w:rPr>
              <w:t>development</w:t>
            </w:r>
            <w:r>
              <w:rPr>
                <w:color w:val="0000FF"/>
              </w:rPr>
              <w:t>, or</w:t>
            </w:r>
          </w:p>
          <w:p w14:paraId="36E8EC0C" w14:textId="77777777" w:rsidR="00ED00E9" w:rsidRDefault="00ED00E9" w:rsidP="00971A0C">
            <w:pPr>
              <w:numPr>
                <w:ilvl w:val="0"/>
                <w:numId w:val="23"/>
              </w:numPr>
              <w:spacing w:before="0" w:after="0"/>
              <w:rPr>
                <w:color w:val="0000FF"/>
              </w:rPr>
            </w:pPr>
            <w:r>
              <w:rPr>
                <w:color w:val="0000FF"/>
              </w:rPr>
              <w:t>have new exposure that has not been assessed previously.</w:t>
            </w:r>
          </w:p>
          <w:p w14:paraId="3F793A9E" w14:textId="77777777" w:rsidR="00ED00E9" w:rsidRPr="003B3D16" w:rsidRDefault="00ED00E9" w:rsidP="00971A0C">
            <w:pPr>
              <w:rPr>
                <w:color w:val="0000FF"/>
              </w:rPr>
            </w:pPr>
            <w:r w:rsidRPr="00F17E10">
              <w:rPr>
                <w:color w:val="0000FF"/>
              </w:rPr>
              <w:t>If an air quality assessment has been carried out as part of an Environmental Statement or to support a planning application for a new development, please summarise the outcome and provide a reference to the assessment.</w:t>
            </w:r>
          </w:p>
          <w:p w14:paraId="00AD3C18" w14:textId="77777777" w:rsidR="00ED00E9" w:rsidRDefault="00ED00E9" w:rsidP="00971A0C">
            <w:pPr>
              <w:rPr>
                <w:color w:val="0000FF"/>
              </w:rPr>
            </w:pPr>
            <w:r w:rsidRPr="003B3D16">
              <w:rPr>
                <w:color w:val="0000FF"/>
              </w:rPr>
              <w:t>In each case, if there are no such areas, then there is no need to proceed further with this part.</w:t>
            </w:r>
          </w:p>
          <w:p w14:paraId="0B1C98E9" w14:textId="77777777" w:rsidR="00ED00E9" w:rsidRPr="003B3D16" w:rsidRDefault="00ED00E9" w:rsidP="00971A0C">
            <w:pPr>
              <w:rPr>
                <w:i/>
                <w:iCs/>
                <w:color w:val="0000FF"/>
              </w:rPr>
            </w:pPr>
            <w:r w:rsidRPr="003B3D16">
              <w:rPr>
                <w:i/>
                <w:iCs/>
                <w:color w:val="0000FF"/>
              </w:rPr>
              <w:t xml:space="preserve">Please complete the </w:t>
            </w:r>
            <w:r>
              <w:rPr>
                <w:i/>
                <w:iCs/>
                <w:color w:val="0000FF"/>
              </w:rPr>
              <w:t>relevant sentence below</w:t>
            </w:r>
            <w:r w:rsidRPr="003B3D16">
              <w:rPr>
                <w:i/>
                <w:iCs/>
                <w:color w:val="0000FF"/>
              </w:rPr>
              <w:t xml:space="preserve"> to state this explicitly in the report.</w:t>
            </w:r>
          </w:p>
          <w:p w14:paraId="6B449EFD" w14:textId="60417D74" w:rsidR="00ED00E9" w:rsidRPr="003B3D16" w:rsidRDefault="00A830B5" w:rsidP="00971A0C">
            <w:pPr>
              <w:rPr>
                <w:color w:val="0000FF"/>
              </w:rPr>
            </w:pPr>
            <w:r w:rsidRPr="00BA4485">
              <w:rPr>
                <w:b/>
                <w:bCs/>
                <w:color w:val="0000FF"/>
              </w:rPr>
              <w:t>Delete this box when the document is finished</w:t>
            </w:r>
          </w:p>
        </w:tc>
      </w:tr>
    </w:tbl>
    <w:p w14:paraId="04382F8A" w14:textId="686B922E" w:rsidR="00ED00E9" w:rsidRPr="00ED00E9" w:rsidRDefault="00ED00E9" w:rsidP="00ED00E9">
      <w:pPr>
        <w:pStyle w:val="Heading2"/>
      </w:pPr>
      <w:bookmarkStart w:id="79" w:name="_Toc68611956"/>
      <w:r w:rsidRPr="00ED00E9">
        <w:t>Narrow Congested Streets with Residential Properties Close to the Kerb</w:t>
      </w:r>
      <w:bookmarkEnd w:id="7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D00E9" w:rsidRPr="00D24EEF" w14:paraId="34FFA0F4" w14:textId="77777777" w:rsidTr="00ED00E9">
        <w:tc>
          <w:tcPr>
            <w:tcW w:w="9286" w:type="dxa"/>
            <w:shd w:val="clear" w:color="auto" w:fill="DAEEF3"/>
          </w:tcPr>
          <w:p w14:paraId="7ACEA1FA" w14:textId="77777777" w:rsidR="00ED00E9" w:rsidRPr="00D24EEF" w:rsidRDefault="00ED00E9" w:rsidP="00ED00E9">
            <w:pPr>
              <w:rPr>
                <w:color w:val="0000FF"/>
              </w:rPr>
            </w:pPr>
            <w:r w:rsidRPr="00D24EEF">
              <w:rPr>
                <w:b/>
                <w:bCs/>
                <w:color w:val="0000FF"/>
              </w:rPr>
              <w:t xml:space="preserve">Follow the procedure set out in </w:t>
            </w:r>
            <w:r>
              <w:rPr>
                <w:b/>
                <w:bCs/>
                <w:color w:val="0000FF"/>
              </w:rPr>
              <w:t>Table 7.1</w:t>
            </w:r>
            <w:r w:rsidRPr="00D24EEF">
              <w:rPr>
                <w:b/>
                <w:bCs/>
                <w:color w:val="0000FF"/>
              </w:rPr>
              <w:t xml:space="preserve"> of </w:t>
            </w:r>
            <w:r>
              <w:rPr>
                <w:b/>
                <w:bCs/>
                <w:color w:val="0000FF"/>
              </w:rPr>
              <w:t>Chapter 7</w:t>
            </w:r>
            <w:r w:rsidRPr="00D24EEF">
              <w:rPr>
                <w:b/>
                <w:bCs/>
                <w:color w:val="0000FF"/>
              </w:rPr>
              <w:t xml:space="preserve"> of </w:t>
            </w:r>
            <w:r>
              <w:rPr>
                <w:b/>
                <w:bCs/>
                <w:color w:val="0000FF"/>
              </w:rPr>
              <w:t>LAQM.</w:t>
            </w:r>
            <w:r w:rsidRPr="00D24EEF">
              <w:rPr>
                <w:b/>
                <w:bCs/>
                <w:color w:val="0000FF"/>
              </w:rPr>
              <w:t>TG</w:t>
            </w:r>
            <w:r>
              <w:rPr>
                <w:b/>
                <w:bCs/>
                <w:color w:val="0000FF"/>
              </w:rPr>
              <w:t>16</w:t>
            </w:r>
            <w:r w:rsidRPr="00D24EEF">
              <w:rPr>
                <w:b/>
                <w:bCs/>
                <w:color w:val="0000FF"/>
              </w:rPr>
              <w:t xml:space="preserve">. </w:t>
            </w:r>
            <w:r w:rsidRPr="00D24EEF">
              <w:rPr>
                <w:color w:val="0000FF"/>
              </w:rPr>
              <w:t>The assessment need only consider nitrogen dioxide.</w:t>
            </w:r>
          </w:p>
          <w:p w14:paraId="11434612" w14:textId="77777777" w:rsidR="00ED00E9" w:rsidRPr="00D24EEF" w:rsidRDefault="00ED00E9" w:rsidP="00ED00E9">
            <w:pPr>
              <w:rPr>
                <w:i/>
                <w:iCs/>
                <w:color w:val="0000FF"/>
              </w:rPr>
            </w:pPr>
            <w:r w:rsidRPr="00D24EEF">
              <w:rPr>
                <w:color w:val="0000FF"/>
              </w:rPr>
              <w:t xml:space="preserve">Please write your assessment below this box, and select one of the </w:t>
            </w:r>
            <w:r>
              <w:rPr>
                <w:color w:val="0000FF"/>
              </w:rPr>
              <w:t>sentences</w:t>
            </w:r>
            <w:r w:rsidRPr="00D24EEF">
              <w:rPr>
                <w:color w:val="0000FF"/>
              </w:rPr>
              <w:t xml:space="preserve"> to highlight the outcome. If there are no areas meeting the specified criteria, then there is no need to proceed further with this part. </w:t>
            </w:r>
            <w:r w:rsidRPr="00D24EEF">
              <w:rPr>
                <w:i/>
                <w:iCs/>
                <w:color w:val="0000FF"/>
              </w:rPr>
              <w:t xml:space="preserve">Please complete the relevant </w:t>
            </w:r>
            <w:r>
              <w:rPr>
                <w:i/>
                <w:iCs/>
                <w:color w:val="0000FF"/>
              </w:rPr>
              <w:t>sentence</w:t>
            </w:r>
            <w:r w:rsidRPr="00D24EEF">
              <w:rPr>
                <w:i/>
                <w:iCs/>
                <w:color w:val="0000FF"/>
              </w:rPr>
              <w:t xml:space="preserve"> below to state this explicitly in the report</w:t>
            </w:r>
            <w:r>
              <w:rPr>
                <w:i/>
                <w:iCs/>
                <w:color w:val="0000FF"/>
              </w:rPr>
              <w:t>.</w:t>
            </w:r>
          </w:p>
          <w:p w14:paraId="680F7B72" w14:textId="4CE9CC8F" w:rsidR="00ED00E9" w:rsidRPr="00D24EEF" w:rsidRDefault="00A830B5" w:rsidP="00ED00E9">
            <w:pPr>
              <w:rPr>
                <w:color w:val="0000FF"/>
              </w:rPr>
            </w:pPr>
            <w:r w:rsidRPr="00BA4485">
              <w:rPr>
                <w:b/>
                <w:bCs/>
                <w:color w:val="0000FF"/>
              </w:rPr>
              <w:t>Delete this box when the document is finished</w:t>
            </w:r>
          </w:p>
        </w:tc>
      </w:tr>
    </w:tbl>
    <w:p w14:paraId="3E8CDDA2" w14:textId="7227BBC3" w:rsidR="00ED00E9" w:rsidRPr="00ED00E9" w:rsidRDefault="00ED00E9" w:rsidP="00ED00E9">
      <w:pPr>
        <w:rPr>
          <w:color w:val="FF0000"/>
        </w:rPr>
      </w:pPr>
      <w:r w:rsidRPr="00ED00E9">
        <w:rPr>
          <w:color w:val="FF0000"/>
        </w:rPr>
        <w:t>Start writing supporting text here…</w:t>
      </w:r>
    </w:p>
    <w:p w14:paraId="6A7C6C5E" w14:textId="77777777" w:rsidR="00ED00E9" w:rsidRDefault="00ED00E9" w:rsidP="00ED00E9">
      <w:r w:rsidRPr="00ED00E9">
        <w:rPr>
          <w:color w:val="FF0000"/>
        </w:rPr>
        <w:t xml:space="preserve">&lt;LA Name&gt; </w:t>
      </w:r>
      <w:r>
        <w:t>confirms that there are no new/newly identified congested streets with a flow above 5,000 vehicles per day and residential properties close to the kerb, that have not been adequately considered in previous rounds of Review and Assessment.</w:t>
      </w:r>
    </w:p>
    <w:p w14:paraId="017D3C95" w14:textId="77777777" w:rsidR="00ED00E9" w:rsidRPr="00ED00E9" w:rsidRDefault="00ED00E9" w:rsidP="00ED00E9">
      <w:pPr>
        <w:rPr>
          <w:b/>
          <w:bCs/>
          <w:i/>
          <w:iCs/>
        </w:rPr>
      </w:pPr>
      <w:r w:rsidRPr="00ED00E9">
        <w:rPr>
          <w:b/>
          <w:bCs/>
          <w:i/>
          <w:iCs/>
        </w:rPr>
        <w:lastRenderedPageBreak/>
        <w:t>DELETE SENTENCE IF NOT APPLICABLE. OTHERWISE ADD LOCAL AUTHORITY NAME AND LEAVE IN THE REPORT.</w:t>
      </w:r>
    </w:p>
    <w:p w14:paraId="3C89D627" w14:textId="77777777" w:rsidR="00ED00E9" w:rsidRDefault="00ED00E9" w:rsidP="00ED00E9">
      <w:r w:rsidRPr="00ED00E9">
        <w:rPr>
          <w:color w:val="FF0000"/>
        </w:rPr>
        <w:t xml:space="preserve">&lt;LA Name&gt; </w:t>
      </w:r>
      <w:r>
        <w:t xml:space="preserve">has identified congested streets with a flow above 5,000 vehicles per day and residential properties close to the kerb, new or not adequately considered in previous rounds of Review and Assessment, and </w:t>
      </w:r>
      <w:r w:rsidRPr="00ED00E9">
        <w:rPr>
          <w:b/>
          <w:bCs/>
        </w:rPr>
        <w:t>will need to proceed to a Detailed Assessment.</w:t>
      </w:r>
    </w:p>
    <w:p w14:paraId="795B2C29" w14:textId="2C443C52" w:rsidR="00ED00E9" w:rsidRPr="00ED00E9" w:rsidRDefault="00ED00E9" w:rsidP="00ED00E9">
      <w:pPr>
        <w:rPr>
          <w:b/>
          <w:bCs/>
          <w:i/>
          <w:iCs/>
        </w:rPr>
      </w:pPr>
      <w:r w:rsidRPr="00ED00E9">
        <w:rPr>
          <w:b/>
          <w:bCs/>
          <w:i/>
          <w:iCs/>
        </w:rPr>
        <w:t>DELETE SENTENCE IF NOT APPLICABLE. OTHERWISE ADD LOCAL AUTHORITY NAME AND LEAVE IN THE REPORT.</w:t>
      </w:r>
    </w:p>
    <w:p w14:paraId="0C5E03DE" w14:textId="0A99F988" w:rsidR="00EC5AA4" w:rsidRDefault="00ED00E9" w:rsidP="00ED00E9">
      <w:pPr>
        <w:pStyle w:val="Heading2"/>
      </w:pPr>
      <w:bookmarkStart w:id="80" w:name="_Toc68611957"/>
      <w:bookmarkStart w:id="81" w:name="_Toc473641183"/>
      <w:bookmarkStart w:id="82" w:name="_Toc522629675"/>
      <w:r>
        <w:t xml:space="preserve">Busy </w:t>
      </w:r>
      <w:r w:rsidRPr="00ED00E9">
        <w:t>Streets Where People May Spend 1 hour or More Close to Traffic</w:t>
      </w:r>
      <w:bookmarkEnd w:id="8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D00E9" w:rsidRPr="00D24EEF" w14:paraId="7591EE45" w14:textId="77777777" w:rsidTr="00ED00E9">
        <w:tc>
          <w:tcPr>
            <w:tcW w:w="9286" w:type="dxa"/>
            <w:shd w:val="clear" w:color="auto" w:fill="DAEEF3"/>
          </w:tcPr>
          <w:bookmarkEnd w:id="81"/>
          <w:bookmarkEnd w:id="82"/>
          <w:p w14:paraId="27673071" w14:textId="77777777" w:rsidR="00ED00E9" w:rsidRPr="00D24EEF" w:rsidRDefault="00ED00E9" w:rsidP="00ED00E9">
            <w:pPr>
              <w:rPr>
                <w:color w:val="0000FF"/>
              </w:rPr>
            </w:pPr>
            <w:r w:rsidRPr="00D24EEF">
              <w:rPr>
                <w:b/>
                <w:bCs/>
                <w:color w:val="0000FF"/>
              </w:rPr>
              <w:t xml:space="preserve">Follow the procedure set out in </w:t>
            </w:r>
            <w:r w:rsidRPr="00E8103F">
              <w:rPr>
                <w:b/>
                <w:bCs/>
                <w:color w:val="0000FF"/>
              </w:rPr>
              <w:t xml:space="preserve">Table 7.1 of Chapter 7 of </w:t>
            </w:r>
            <w:r>
              <w:rPr>
                <w:b/>
                <w:bCs/>
                <w:color w:val="0000FF"/>
              </w:rPr>
              <w:t>LAQM.</w:t>
            </w:r>
            <w:r w:rsidRPr="00E8103F">
              <w:rPr>
                <w:b/>
                <w:bCs/>
                <w:color w:val="0000FF"/>
              </w:rPr>
              <w:t>TG16</w:t>
            </w:r>
            <w:r w:rsidRPr="00D24EEF">
              <w:rPr>
                <w:b/>
                <w:bCs/>
                <w:color w:val="0000FF"/>
              </w:rPr>
              <w:t>.</w:t>
            </w:r>
            <w:r w:rsidRPr="00D24EEF">
              <w:rPr>
                <w:color w:val="0000FF"/>
              </w:rPr>
              <w:t xml:space="preserve"> The assessment need only consider nitrogen dioxide.</w:t>
            </w:r>
          </w:p>
          <w:p w14:paraId="49F27061" w14:textId="77777777" w:rsidR="00ED00E9" w:rsidRPr="00346BB4" w:rsidRDefault="00ED00E9" w:rsidP="00ED00E9">
            <w:pPr>
              <w:rPr>
                <w:i/>
                <w:iCs/>
                <w:color w:val="0000FF"/>
              </w:rPr>
            </w:pPr>
            <w:r w:rsidRPr="00D24EEF">
              <w:rPr>
                <w:color w:val="0000FF"/>
              </w:rPr>
              <w:t>Please write your assessment below this box, and select one of the s</w:t>
            </w:r>
            <w:r>
              <w:rPr>
                <w:color w:val="0000FF"/>
              </w:rPr>
              <w:t>entences</w:t>
            </w:r>
            <w:r w:rsidRPr="00D24EEF">
              <w:rPr>
                <w:color w:val="0000FF"/>
              </w:rPr>
              <w:t xml:space="preserve"> to highlight the outcome. If there are no areas meeting the specified criteria, then there is no need to proceed further with this part. </w:t>
            </w:r>
            <w:r w:rsidRPr="00D24EEF">
              <w:rPr>
                <w:i/>
                <w:iCs/>
                <w:color w:val="0000FF"/>
              </w:rPr>
              <w:t xml:space="preserve">Please complete the relevant </w:t>
            </w:r>
            <w:r>
              <w:rPr>
                <w:i/>
                <w:iCs/>
                <w:color w:val="0000FF"/>
              </w:rPr>
              <w:t>sentence</w:t>
            </w:r>
            <w:r w:rsidRPr="00D24EEF">
              <w:rPr>
                <w:i/>
                <w:iCs/>
                <w:color w:val="0000FF"/>
              </w:rPr>
              <w:t xml:space="preserve"> below to state this explicitly in the report</w:t>
            </w:r>
            <w:r>
              <w:rPr>
                <w:i/>
                <w:iCs/>
                <w:color w:val="0000FF"/>
              </w:rPr>
              <w:t>.</w:t>
            </w:r>
          </w:p>
          <w:p w14:paraId="12DAF912" w14:textId="1B789D3E" w:rsidR="00ED00E9" w:rsidRPr="00D24EEF" w:rsidRDefault="00A830B5" w:rsidP="00ED00E9">
            <w:pPr>
              <w:rPr>
                <w:color w:val="0000FF"/>
              </w:rPr>
            </w:pPr>
            <w:r w:rsidRPr="00BA4485">
              <w:rPr>
                <w:b/>
                <w:bCs/>
                <w:color w:val="0000FF"/>
              </w:rPr>
              <w:t>Delete this box when the document is finished</w:t>
            </w:r>
          </w:p>
        </w:tc>
      </w:tr>
    </w:tbl>
    <w:p w14:paraId="2A2C7E5E" w14:textId="77777777" w:rsidR="00ED00E9" w:rsidRPr="00ED00E9" w:rsidRDefault="00ED00E9" w:rsidP="00ED00E9">
      <w:pPr>
        <w:pStyle w:val="Style1"/>
        <w:rPr>
          <w:color w:val="FF0000"/>
        </w:rPr>
      </w:pPr>
      <w:r w:rsidRPr="00ED00E9">
        <w:rPr>
          <w:color w:val="FF0000"/>
        </w:rPr>
        <w:t>Start writing supporting text here…</w:t>
      </w:r>
    </w:p>
    <w:p w14:paraId="07F8B5B1" w14:textId="77777777" w:rsidR="00ED00E9" w:rsidRDefault="00ED00E9" w:rsidP="00ED00E9">
      <w:pPr>
        <w:pStyle w:val="Style1"/>
      </w:pPr>
      <w:r w:rsidRPr="00ED00E9">
        <w:rPr>
          <w:color w:val="FF0000"/>
        </w:rPr>
        <w:t xml:space="preserve">&lt;LA Name&gt; </w:t>
      </w:r>
      <w:r>
        <w:t>confirms that there are no new/newly identified busy streets where people may spend 1 hour or more close to traffic.</w:t>
      </w:r>
    </w:p>
    <w:p w14:paraId="362091F5" w14:textId="77777777" w:rsidR="00ED00E9" w:rsidRPr="00ED00E9" w:rsidRDefault="00ED00E9" w:rsidP="00ED00E9">
      <w:pPr>
        <w:pStyle w:val="Style1"/>
        <w:rPr>
          <w:b/>
          <w:bCs/>
          <w:i/>
          <w:iCs/>
        </w:rPr>
      </w:pPr>
      <w:r w:rsidRPr="00ED00E9">
        <w:rPr>
          <w:b/>
          <w:bCs/>
          <w:i/>
          <w:iCs/>
        </w:rPr>
        <w:t>DELETE SENTENCE IF NOT APPLICABLE. OTHERWISE ADD LOCAL AUTHORITY NAME AND LEAVE IN THE REPORT.</w:t>
      </w:r>
    </w:p>
    <w:p w14:paraId="0F392FA6" w14:textId="77777777" w:rsidR="00ED00E9" w:rsidRDefault="00ED00E9" w:rsidP="00ED00E9">
      <w:pPr>
        <w:pStyle w:val="Style1"/>
      </w:pPr>
      <w:r w:rsidRPr="00ED00E9">
        <w:rPr>
          <w:color w:val="FF0000"/>
        </w:rPr>
        <w:t xml:space="preserve">&lt;LA Name&gt; </w:t>
      </w:r>
      <w:r>
        <w:t>has assessed new/newly identified busy streets where people may spend 1 hour or more close to traffic, that were not assessed in previous rounds of Review and Assessment, and concluded that it will not be necessary to proceed to a Detailed Assessment.</w:t>
      </w:r>
    </w:p>
    <w:p w14:paraId="4664AD8A" w14:textId="77777777" w:rsidR="00ED00E9" w:rsidRPr="00ED00E9" w:rsidRDefault="00ED00E9" w:rsidP="00ED00E9">
      <w:pPr>
        <w:pStyle w:val="Style1"/>
        <w:rPr>
          <w:b/>
          <w:bCs/>
          <w:i/>
          <w:iCs/>
        </w:rPr>
      </w:pPr>
      <w:r w:rsidRPr="00ED00E9">
        <w:rPr>
          <w:b/>
          <w:bCs/>
          <w:i/>
          <w:iCs/>
        </w:rPr>
        <w:t>DELETE SENTENCE IF NOT APPLICABLE. OTHERWISE ADD LOCAL AUTHORITY NAME AND LEAVE IN THE REPORT.</w:t>
      </w:r>
    </w:p>
    <w:p w14:paraId="19EA5C41" w14:textId="77777777" w:rsidR="00ED00E9" w:rsidRPr="00ED00E9" w:rsidRDefault="00ED00E9" w:rsidP="00ED00E9">
      <w:pPr>
        <w:pStyle w:val="Style1"/>
        <w:rPr>
          <w:b/>
          <w:bCs/>
        </w:rPr>
      </w:pPr>
      <w:r>
        <w:t xml:space="preserve">&lt;LA Name&gt; has assessed new/newly identified busy streets where people may spend 1 hour or more close to traffic, that were not assessed in previous rounds of Review and </w:t>
      </w:r>
      <w:r>
        <w:lastRenderedPageBreak/>
        <w:t xml:space="preserve">Assessment, and concluded that </w:t>
      </w:r>
      <w:r w:rsidRPr="00ED00E9">
        <w:rPr>
          <w:b/>
          <w:bCs/>
        </w:rPr>
        <w:t>it will be necessary to proceed to a Detailed Assessment for nitrogen dioxide.</w:t>
      </w:r>
    </w:p>
    <w:p w14:paraId="25A257C0" w14:textId="4DDF5F81" w:rsidR="00ED00E9" w:rsidRPr="00ED00E9" w:rsidRDefault="00ED00E9" w:rsidP="00ED00E9">
      <w:pPr>
        <w:pStyle w:val="Style1"/>
        <w:rPr>
          <w:b/>
          <w:bCs/>
        </w:rPr>
      </w:pPr>
      <w:r w:rsidRPr="00ED00E9">
        <w:rPr>
          <w:b/>
          <w:bCs/>
        </w:rPr>
        <w:t>DELETE SENTENCE IF NOT APPLICABLE. OTHERWISE ADD LOCAL AUTHORITY NAME AND LEAVE IN THE REPORT.</w:t>
      </w:r>
    </w:p>
    <w:p w14:paraId="6297C3AC" w14:textId="2C441C15" w:rsidR="00B36108" w:rsidRDefault="00ED00E9" w:rsidP="00ED00E9">
      <w:pPr>
        <w:pStyle w:val="Heading2"/>
      </w:pPr>
      <w:bookmarkStart w:id="83" w:name="_Toc68611958"/>
      <w:r>
        <w:t xml:space="preserve">Roads </w:t>
      </w:r>
      <w:r w:rsidRPr="00ED00E9">
        <w:t>with a High Flow of Buses and/or HGVs.</w:t>
      </w:r>
      <w:bookmarkEnd w:id="8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D00E9" w:rsidRPr="00AF30B3" w14:paraId="0347D43A" w14:textId="77777777" w:rsidTr="00ED00E9">
        <w:tc>
          <w:tcPr>
            <w:tcW w:w="9286" w:type="dxa"/>
            <w:shd w:val="clear" w:color="auto" w:fill="DAEEF3"/>
          </w:tcPr>
          <w:p w14:paraId="7499FB08" w14:textId="77777777" w:rsidR="00ED00E9" w:rsidRPr="00AF30B3" w:rsidRDefault="00ED00E9" w:rsidP="00ED00E9">
            <w:pPr>
              <w:rPr>
                <w:color w:val="0000FF"/>
              </w:rPr>
            </w:pPr>
            <w:r w:rsidRPr="00AF30B3">
              <w:rPr>
                <w:b/>
                <w:bCs/>
                <w:color w:val="0000FF"/>
              </w:rPr>
              <w:t xml:space="preserve">Follow the procedure set out in </w:t>
            </w:r>
            <w:r w:rsidRPr="00E8103F">
              <w:rPr>
                <w:b/>
                <w:bCs/>
                <w:color w:val="0000FF"/>
              </w:rPr>
              <w:t xml:space="preserve">Table 7.1 of Chapter 7 of </w:t>
            </w:r>
            <w:r>
              <w:rPr>
                <w:b/>
                <w:bCs/>
                <w:color w:val="0000FF"/>
              </w:rPr>
              <w:t>LAQM.</w:t>
            </w:r>
            <w:r w:rsidRPr="00E8103F">
              <w:rPr>
                <w:b/>
                <w:bCs/>
                <w:color w:val="0000FF"/>
              </w:rPr>
              <w:t>TG16</w:t>
            </w:r>
            <w:r w:rsidRPr="00AF30B3">
              <w:rPr>
                <w:b/>
                <w:bCs/>
                <w:color w:val="0000FF"/>
              </w:rPr>
              <w:t>.</w:t>
            </w:r>
            <w:r w:rsidRPr="00AF30B3">
              <w:rPr>
                <w:color w:val="0000FF"/>
              </w:rPr>
              <w:t xml:space="preserve"> This assessment needs to consider both nitrogen dioxide and PM</w:t>
            </w:r>
            <w:r w:rsidRPr="00AF30B3">
              <w:rPr>
                <w:color w:val="0000FF"/>
                <w:vertAlign w:val="subscript"/>
              </w:rPr>
              <w:t>10</w:t>
            </w:r>
            <w:r w:rsidRPr="00AF30B3">
              <w:rPr>
                <w:color w:val="0000FF"/>
              </w:rPr>
              <w:t>.</w:t>
            </w:r>
          </w:p>
          <w:p w14:paraId="06B0CF95" w14:textId="49D4C6BB" w:rsidR="00ED00E9" w:rsidRPr="00AF30B3" w:rsidRDefault="00ED00E9" w:rsidP="00ED00E9">
            <w:pPr>
              <w:rPr>
                <w:i/>
                <w:iCs/>
                <w:color w:val="0000FF"/>
              </w:rPr>
            </w:pPr>
            <w:r w:rsidRPr="00AF30B3">
              <w:rPr>
                <w:color w:val="0000FF"/>
              </w:rPr>
              <w:t xml:space="preserve">Please write your assessment below this box, and select one of the </w:t>
            </w:r>
            <w:r w:rsidR="00157C80">
              <w:rPr>
                <w:color w:val="0000FF"/>
              </w:rPr>
              <w:t>sentences</w:t>
            </w:r>
            <w:r w:rsidRPr="00AF30B3">
              <w:rPr>
                <w:color w:val="0000FF"/>
              </w:rPr>
              <w:t xml:space="preserve"> to highlight the outcome. If there are no new or newly identified roads meeting the specified criteria, then there is no need to proceed further with this part. </w:t>
            </w:r>
            <w:r w:rsidRPr="00AF30B3">
              <w:rPr>
                <w:i/>
                <w:iCs/>
                <w:color w:val="0000FF"/>
              </w:rPr>
              <w:t xml:space="preserve">Please complete the relevant </w:t>
            </w:r>
            <w:r>
              <w:rPr>
                <w:i/>
                <w:iCs/>
                <w:color w:val="0000FF"/>
              </w:rPr>
              <w:t>sentence</w:t>
            </w:r>
            <w:r w:rsidRPr="00AF30B3">
              <w:rPr>
                <w:i/>
                <w:iCs/>
                <w:color w:val="0000FF"/>
              </w:rPr>
              <w:t xml:space="preserve"> below to state this explicitly in the report</w:t>
            </w:r>
            <w:r>
              <w:rPr>
                <w:i/>
                <w:iCs/>
                <w:color w:val="0000FF"/>
              </w:rPr>
              <w:t>.</w:t>
            </w:r>
          </w:p>
          <w:p w14:paraId="31E6EE11" w14:textId="7AD26932" w:rsidR="00ED00E9" w:rsidRPr="00AF30B3" w:rsidRDefault="00A830B5" w:rsidP="00ED00E9">
            <w:pPr>
              <w:rPr>
                <w:color w:val="0000FF"/>
              </w:rPr>
            </w:pPr>
            <w:r w:rsidRPr="00BA4485">
              <w:rPr>
                <w:b/>
                <w:bCs/>
                <w:color w:val="0000FF"/>
              </w:rPr>
              <w:t>Delete this box when the document is finished</w:t>
            </w:r>
          </w:p>
        </w:tc>
      </w:tr>
    </w:tbl>
    <w:p w14:paraId="2DEF0919" w14:textId="77777777" w:rsidR="00ED00E9" w:rsidRPr="00ED00E9" w:rsidRDefault="00ED00E9" w:rsidP="00ED00E9">
      <w:pPr>
        <w:pStyle w:val="Style1"/>
        <w:rPr>
          <w:color w:val="FF0000"/>
        </w:rPr>
      </w:pPr>
      <w:r w:rsidRPr="00ED00E9">
        <w:rPr>
          <w:color w:val="FF0000"/>
        </w:rPr>
        <w:t>Start writing supporting text here…</w:t>
      </w:r>
    </w:p>
    <w:p w14:paraId="24EFE861" w14:textId="77777777" w:rsidR="00ED00E9" w:rsidRDefault="00ED00E9" w:rsidP="00ED00E9">
      <w:pPr>
        <w:pStyle w:val="Style1"/>
      </w:pPr>
      <w:r w:rsidRPr="00ED00E9">
        <w:rPr>
          <w:color w:val="FF0000"/>
        </w:rPr>
        <w:t>&lt;LA Name&gt;</w:t>
      </w:r>
      <w:r>
        <w:t xml:space="preserve"> confirms that there are no new/newly identified roads with high flows of buses/HDVs.</w:t>
      </w:r>
    </w:p>
    <w:p w14:paraId="3968A650" w14:textId="77777777" w:rsidR="00ED00E9" w:rsidRPr="00ED00E9" w:rsidRDefault="00ED00E9" w:rsidP="00ED00E9">
      <w:pPr>
        <w:pStyle w:val="Style1"/>
        <w:rPr>
          <w:b/>
          <w:bCs/>
          <w:i/>
          <w:iCs/>
        </w:rPr>
      </w:pPr>
      <w:r w:rsidRPr="00ED00E9">
        <w:rPr>
          <w:b/>
          <w:bCs/>
          <w:i/>
          <w:iCs/>
        </w:rPr>
        <w:t>DELETE SENTENCE IF NOT APPLICABLE. OTHERWISE ADD LOCAL AUTHORITY NAME AND LEAVE IN.</w:t>
      </w:r>
    </w:p>
    <w:p w14:paraId="503BFFE9" w14:textId="45D85267" w:rsidR="00ED00E9" w:rsidRDefault="00ED00E9" w:rsidP="00ED00E9">
      <w:pPr>
        <w:pStyle w:val="Style1"/>
      </w:pPr>
      <w:r w:rsidRPr="00ED00E9">
        <w:rPr>
          <w:color w:val="FF0000"/>
        </w:rPr>
        <w:t xml:space="preserve">&lt;LA Name&gt; </w:t>
      </w:r>
      <w:r>
        <w:t xml:space="preserve">has assessed newly identified road(s) with high flows of buses or HDVs in a busy street where people may spend </w:t>
      </w:r>
      <w:r w:rsidR="00971A0C">
        <w:t>one</w:t>
      </w:r>
      <w:r>
        <w:t xml:space="preserve"> hour or more close to traffic that it has not previously been assessed, and concluded that it will not be necessary to proceed to a Detailed Assessment.</w:t>
      </w:r>
    </w:p>
    <w:p w14:paraId="20E6AF94" w14:textId="77777777" w:rsidR="00ED00E9" w:rsidRPr="00ED00E9" w:rsidRDefault="00ED00E9" w:rsidP="00ED00E9">
      <w:pPr>
        <w:pStyle w:val="Style1"/>
        <w:rPr>
          <w:b/>
          <w:bCs/>
          <w:i/>
          <w:iCs/>
        </w:rPr>
      </w:pPr>
      <w:r w:rsidRPr="00ED00E9">
        <w:rPr>
          <w:b/>
          <w:bCs/>
          <w:i/>
          <w:iCs/>
        </w:rPr>
        <w:t>DELETE SENTENCE IF NOT APPLICABLE. OTHERWISE ADD LOCAL AUTHORITY NAME AND LEAVE IN.</w:t>
      </w:r>
    </w:p>
    <w:p w14:paraId="5D17D68D" w14:textId="60654D29" w:rsidR="00ED00E9" w:rsidRDefault="00ED00E9" w:rsidP="00ED00E9">
      <w:pPr>
        <w:pStyle w:val="Style1"/>
      </w:pPr>
      <w:r w:rsidRPr="00ED00E9">
        <w:rPr>
          <w:color w:val="FF0000"/>
        </w:rPr>
        <w:t xml:space="preserve">&lt;LA Name&gt; </w:t>
      </w:r>
      <w:r>
        <w:t xml:space="preserve">has assessed newly identified road(s) with high flows of buses or HDVs in a busy street where people may spend </w:t>
      </w:r>
      <w:r w:rsidR="00971A0C">
        <w:t>one</w:t>
      </w:r>
      <w:r>
        <w:t xml:space="preserve"> hour or more close to traffic that has not previously been assessed, and concluded that </w:t>
      </w:r>
      <w:r w:rsidRPr="00ED00E9">
        <w:rPr>
          <w:b/>
          <w:bCs/>
        </w:rPr>
        <w:t xml:space="preserve">it will be necessary to proceed to a Detailed Assessment for </w:t>
      </w:r>
      <w:r w:rsidRPr="00ED00E9">
        <w:rPr>
          <w:b/>
          <w:bCs/>
          <w:color w:val="FF0000"/>
        </w:rPr>
        <w:t>&lt;pollutant&gt;</w:t>
      </w:r>
      <w:r w:rsidRPr="00ED00E9">
        <w:rPr>
          <w:b/>
          <w:bCs/>
        </w:rPr>
        <w:t>.</w:t>
      </w:r>
    </w:p>
    <w:p w14:paraId="4AFB529D" w14:textId="5EA8D21A" w:rsidR="00ED00E9" w:rsidRPr="00ED00E9" w:rsidRDefault="00ED00E9" w:rsidP="00ED00E9">
      <w:pPr>
        <w:pStyle w:val="Style1"/>
        <w:rPr>
          <w:b/>
          <w:bCs/>
          <w:i/>
          <w:iCs/>
        </w:rPr>
      </w:pPr>
      <w:r w:rsidRPr="00ED00E9">
        <w:rPr>
          <w:b/>
          <w:bCs/>
          <w:i/>
          <w:iCs/>
        </w:rPr>
        <w:t>DELETE SENTENCE IF NOT APPLICABLE. OTHERWISE ADD LOCAL AUTHORITY NAME AND LEAVE IN.</w:t>
      </w:r>
    </w:p>
    <w:p w14:paraId="2843F883" w14:textId="28391536" w:rsidR="00B36108" w:rsidRDefault="00ED00E9" w:rsidP="00400B0F">
      <w:pPr>
        <w:pStyle w:val="Heading2"/>
        <w:spacing w:line="360" w:lineRule="auto"/>
      </w:pPr>
      <w:bookmarkStart w:id="84" w:name="_Toc68611959"/>
      <w:r>
        <w:lastRenderedPageBreak/>
        <w:t>Junctions</w:t>
      </w:r>
      <w:bookmarkEnd w:id="8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27035" w:rsidRPr="00AF30B3" w14:paraId="7F5A6B67" w14:textId="77777777" w:rsidTr="00624E71">
        <w:tc>
          <w:tcPr>
            <w:tcW w:w="9286" w:type="dxa"/>
            <w:shd w:val="clear" w:color="auto" w:fill="DAEEF3"/>
          </w:tcPr>
          <w:p w14:paraId="5908B86B" w14:textId="77777777" w:rsidR="00427035" w:rsidRPr="00AF30B3" w:rsidRDefault="00427035" w:rsidP="00624E71">
            <w:pPr>
              <w:rPr>
                <w:color w:val="0000FF"/>
              </w:rPr>
            </w:pPr>
            <w:r w:rsidRPr="00AF30B3">
              <w:rPr>
                <w:b/>
                <w:bCs/>
                <w:color w:val="0000FF"/>
              </w:rPr>
              <w:t xml:space="preserve">Follow the procedure set out in </w:t>
            </w:r>
            <w:r w:rsidRPr="00E8103F">
              <w:rPr>
                <w:b/>
                <w:bCs/>
                <w:color w:val="0000FF"/>
              </w:rPr>
              <w:t xml:space="preserve">Table 7.1 of Chapter 7 of </w:t>
            </w:r>
            <w:r>
              <w:rPr>
                <w:b/>
                <w:bCs/>
                <w:color w:val="0000FF"/>
              </w:rPr>
              <w:t>LAQM.</w:t>
            </w:r>
            <w:r w:rsidRPr="00E8103F">
              <w:rPr>
                <w:b/>
                <w:bCs/>
                <w:color w:val="0000FF"/>
              </w:rPr>
              <w:t>TG16</w:t>
            </w:r>
            <w:r w:rsidRPr="00AF30B3">
              <w:rPr>
                <w:b/>
                <w:bCs/>
                <w:color w:val="0000FF"/>
              </w:rPr>
              <w:t xml:space="preserve">. </w:t>
            </w:r>
            <w:r w:rsidRPr="00AF30B3">
              <w:rPr>
                <w:color w:val="0000FF"/>
              </w:rPr>
              <w:t>The assessment needs to consider both nitrogen dioxide and PM</w:t>
            </w:r>
            <w:r w:rsidRPr="00AF30B3">
              <w:rPr>
                <w:color w:val="0000FF"/>
                <w:vertAlign w:val="subscript"/>
              </w:rPr>
              <w:t>10</w:t>
            </w:r>
            <w:r w:rsidRPr="00AF30B3">
              <w:rPr>
                <w:color w:val="0000FF"/>
              </w:rPr>
              <w:t>.</w:t>
            </w:r>
          </w:p>
          <w:p w14:paraId="72E7A8F7" w14:textId="7F40D9C3" w:rsidR="00427035" w:rsidRPr="00AF30B3" w:rsidRDefault="00427035"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new or newly identified junctions meeting the specified criteria, then there is no need to proceed further with this part. </w:t>
            </w:r>
            <w:r w:rsidRPr="00AF30B3">
              <w:rPr>
                <w:i/>
                <w:iCs/>
                <w:color w:val="0000FF"/>
              </w:rPr>
              <w:t xml:space="preserve">Please complete the relevant </w:t>
            </w:r>
            <w:r>
              <w:rPr>
                <w:i/>
                <w:iCs/>
                <w:color w:val="0000FF"/>
              </w:rPr>
              <w:t>sentence</w:t>
            </w:r>
            <w:r w:rsidRPr="00AF30B3">
              <w:rPr>
                <w:i/>
                <w:iCs/>
                <w:color w:val="0000FF"/>
              </w:rPr>
              <w:t xml:space="preserve"> to state this explicitly in the report</w:t>
            </w:r>
            <w:r>
              <w:rPr>
                <w:i/>
                <w:iCs/>
                <w:color w:val="0000FF"/>
              </w:rPr>
              <w:t>.</w:t>
            </w:r>
          </w:p>
          <w:p w14:paraId="7C23AABF" w14:textId="77DCBE87" w:rsidR="00427035" w:rsidRPr="00AF30B3" w:rsidRDefault="00A830B5" w:rsidP="00427035">
            <w:pPr>
              <w:rPr>
                <w:color w:val="0000FF"/>
              </w:rPr>
            </w:pPr>
            <w:r w:rsidRPr="00BA4485">
              <w:rPr>
                <w:b/>
                <w:bCs/>
                <w:color w:val="0000FF"/>
              </w:rPr>
              <w:t>Delete this box when the document is finished</w:t>
            </w:r>
          </w:p>
        </w:tc>
      </w:tr>
    </w:tbl>
    <w:p w14:paraId="774C9796" w14:textId="77777777" w:rsidR="00427035" w:rsidRPr="00427035" w:rsidRDefault="00427035" w:rsidP="00427035">
      <w:pPr>
        <w:rPr>
          <w:color w:val="FF0000"/>
        </w:rPr>
      </w:pPr>
      <w:r w:rsidRPr="00427035">
        <w:rPr>
          <w:color w:val="FF0000"/>
        </w:rPr>
        <w:t>Start writing supporting text here…</w:t>
      </w:r>
    </w:p>
    <w:p w14:paraId="17F89FB1" w14:textId="77777777" w:rsidR="00427035" w:rsidRDefault="00427035" w:rsidP="00427035">
      <w:r w:rsidRPr="00427035">
        <w:rPr>
          <w:color w:val="FF0000"/>
        </w:rPr>
        <w:t xml:space="preserve">&lt;LA Name&gt; </w:t>
      </w:r>
      <w:r>
        <w:t>confirms that there are no new/newly identified busy junctions/busy roads.</w:t>
      </w:r>
    </w:p>
    <w:p w14:paraId="4C0AC95E" w14:textId="77777777" w:rsidR="00427035" w:rsidRPr="00427035" w:rsidRDefault="00427035" w:rsidP="00427035">
      <w:pPr>
        <w:rPr>
          <w:b/>
          <w:bCs/>
          <w:i/>
          <w:iCs/>
        </w:rPr>
      </w:pPr>
      <w:r w:rsidRPr="00427035">
        <w:rPr>
          <w:b/>
          <w:bCs/>
          <w:i/>
          <w:iCs/>
        </w:rPr>
        <w:t>DELETE SENTENCE IF NOT APPLICABLE. OTHERWISE ADD LOCAL AUTHORITY NAME AND LEAVE IN.</w:t>
      </w:r>
    </w:p>
    <w:p w14:paraId="18409DD5" w14:textId="77777777" w:rsidR="00427035" w:rsidRDefault="00427035" w:rsidP="00427035">
      <w:r w:rsidRPr="00427035">
        <w:rPr>
          <w:color w:val="FF0000"/>
        </w:rPr>
        <w:t>&lt;LA Name&gt;</w:t>
      </w:r>
      <w:r>
        <w:t xml:space="preserve"> has assessed new/newly identified junctions meeting the criteria in Table 7.1 of Chapter 7 of LAQM.TG16 and concluded that it will not be necessary to proceed to a Detailed Assessment.</w:t>
      </w:r>
    </w:p>
    <w:p w14:paraId="7B337176" w14:textId="77777777" w:rsidR="00427035" w:rsidRPr="00427035" w:rsidRDefault="00427035" w:rsidP="00427035">
      <w:pPr>
        <w:rPr>
          <w:b/>
          <w:bCs/>
          <w:i/>
          <w:iCs/>
        </w:rPr>
      </w:pPr>
      <w:r w:rsidRPr="00427035">
        <w:rPr>
          <w:b/>
          <w:bCs/>
          <w:i/>
          <w:iCs/>
        </w:rPr>
        <w:t>DELETE SENTENCE IF NOT APPLICABLE. OTHERWISE ADD LOCAL AUTHORITY NAME AND LEAVE IN.</w:t>
      </w:r>
    </w:p>
    <w:p w14:paraId="061FDCE4" w14:textId="77777777" w:rsidR="00427035" w:rsidRDefault="00427035" w:rsidP="00427035">
      <w:r w:rsidRPr="00427035">
        <w:rPr>
          <w:color w:val="FF0000"/>
        </w:rPr>
        <w:t>&lt;LA Name&gt;</w:t>
      </w:r>
      <w:r>
        <w:t xml:space="preserve"> has assessed new/newly identified junctions meeting the criteria in Table 7.1 of Chapter 7 of LAQM.TG16 and concluded that </w:t>
      </w:r>
      <w:r w:rsidRPr="00427035">
        <w:rPr>
          <w:b/>
          <w:bCs/>
        </w:rPr>
        <w:t xml:space="preserve">it will be necessary to proceed to a Detailed Assessment for </w:t>
      </w:r>
      <w:r w:rsidRPr="00427035">
        <w:rPr>
          <w:b/>
          <w:bCs/>
          <w:color w:val="FF0000"/>
        </w:rPr>
        <w:t>&lt;pollutant&gt;</w:t>
      </w:r>
      <w:r w:rsidRPr="00427035">
        <w:rPr>
          <w:b/>
          <w:bCs/>
        </w:rPr>
        <w:t>.</w:t>
      </w:r>
    </w:p>
    <w:p w14:paraId="381A1C4F" w14:textId="67CAEC48" w:rsidR="00427035" w:rsidRPr="00427035" w:rsidRDefault="00427035" w:rsidP="00427035">
      <w:pPr>
        <w:rPr>
          <w:b/>
          <w:bCs/>
          <w:i/>
          <w:iCs/>
        </w:rPr>
      </w:pPr>
      <w:r w:rsidRPr="00427035">
        <w:rPr>
          <w:b/>
          <w:bCs/>
          <w:i/>
          <w:iCs/>
        </w:rPr>
        <w:t>DELETE SENTENCE IF NOT APPLICABLE. OTHERWISE ADD LOCAL AUTHORITY NAME AND LEAVE IN.</w:t>
      </w:r>
    </w:p>
    <w:p w14:paraId="67E1589B" w14:textId="18608974" w:rsidR="00427035" w:rsidRPr="00427035" w:rsidRDefault="00EB58F8" w:rsidP="00427035">
      <w:pPr>
        <w:pStyle w:val="Heading2"/>
      </w:pPr>
      <w:bookmarkStart w:id="85" w:name="_Toc68611960"/>
      <w:r>
        <w:t>N</w:t>
      </w:r>
      <w:r w:rsidR="00427035" w:rsidRPr="00427035">
        <w:t>ew Roads Constructed or Proposed Since the Last Round of Review and Assessment</w:t>
      </w:r>
      <w:bookmarkEnd w:id="8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27035" w:rsidRPr="00AF30B3" w14:paraId="7F873ABD" w14:textId="77777777" w:rsidTr="00624E71">
        <w:tc>
          <w:tcPr>
            <w:tcW w:w="9286" w:type="dxa"/>
            <w:shd w:val="clear" w:color="auto" w:fill="DAEEF3"/>
          </w:tcPr>
          <w:p w14:paraId="1FD48EE4" w14:textId="77777777" w:rsidR="00427035" w:rsidRPr="00AF30B3" w:rsidRDefault="00427035" w:rsidP="00624E71">
            <w:pPr>
              <w:rPr>
                <w:color w:val="0000FF"/>
              </w:rPr>
            </w:pPr>
            <w:r w:rsidRPr="00AF30B3">
              <w:rPr>
                <w:b/>
                <w:bCs/>
                <w:color w:val="0000FF"/>
              </w:rPr>
              <w:t xml:space="preserve">Follow the procedure set out in </w:t>
            </w:r>
            <w:r w:rsidRPr="00E8103F">
              <w:rPr>
                <w:b/>
                <w:bCs/>
                <w:color w:val="0000FF"/>
              </w:rPr>
              <w:t xml:space="preserve">Table 7.1 of Chapter 7 of </w:t>
            </w:r>
            <w:r>
              <w:rPr>
                <w:b/>
                <w:bCs/>
                <w:color w:val="0000FF"/>
              </w:rPr>
              <w:t>LAQM.</w:t>
            </w:r>
            <w:r w:rsidRPr="00E8103F">
              <w:rPr>
                <w:b/>
                <w:bCs/>
                <w:color w:val="0000FF"/>
              </w:rPr>
              <w:t>TG16</w:t>
            </w:r>
            <w:r w:rsidRPr="00AF30B3">
              <w:rPr>
                <w:b/>
                <w:bCs/>
                <w:color w:val="0000FF"/>
              </w:rPr>
              <w:t>.</w:t>
            </w:r>
            <w:r w:rsidRPr="00AF30B3">
              <w:rPr>
                <w:color w:val="0000FF"/>
              </w:rPr>
              <w:t xml:space="preserve"> The assessment needs to consider both nitrogen dioxide and PM</w:t>
            </w:r>
            <w:r w:rsidRPr="00AF30B3">
              <w:rPr>
                <w:color w:val="0000FF"/>
                <w:vertAlign w:val="subscript"/>
              </w:rPr>
              <w:t>10</w:t>
            </w:r>
            <w:r w:rsidRPr="00AF30B3">
              <w:rPr>
                <w:color w:val="0000FF"/>
              </w:rPr>
              <w:t xml:space="preserve">. </w:t>
            </w:r>
          </w:p>
          <w:p w14:paraId="4FEBC20E" w14:textId="77777777" w:rsidR="00427035" w:rsidRPr="00AF30B3" w:rsidRDefault="00427035" w:rsidP="00624E71">
            <w:pPr>
              <w:rPr>
                <w:b/>
                <w:bCs/>
                <w:i/>
                <w:iCs/>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new or proposed roads meeting the specified </w:t>
            </w:r>
            <w:r w:rsidRPr="00AF30B3">
              <w:rPr>
                <w:color w:val="0000FF"/>
              </w:rPr>
              <w:lastRenderedPageBreak/>
              <w:t xml:space="preserve">criteria, then there is no need to proceed further with this part. </w:t>
            </w:r>
            <w:r w:rsidRPr="00AF30B3">
              <w:rPr>
                <w:i/>
                <w:iCs/>
                <w:color w:val="0000FF"/>
              </w:rPr>
              <w:t xml:space="preserve">Please complete the relevant </w:t>
            </w:r>
            <w:r>
              <w:rPr>
                <w:i/>
                <w:iCs/>
                <w:color w:val="0000FF"/>
              </w:rPr>
              <w:t xml:space="preserve">sentence </w:t>
            </w:r>
            <w:r w:rsidRPr="00AF30B3">
              <w:rPr>
                <w:i/>
                <w:iCs/>
                <w:color w:val="0000FF"/>
              </w:rPr>
              <w:t>below to state this explicitly in the report</w:t>
            </w:r>
            <w:r>
              <w:rPr>
                <w:i/>
                <w:iCs/>
                <w:color w:val="0000FF"/>
              </w:rPr>
              <w:t>.</w:t>
            </w:r>
          </w:p>
          <w:p w14:paraId="3497897E" w14:textId="77777777" w:rsidR="00427035" w:rsidRPr="00AF30B3" w:rsidRDefault="00427035" w:rsidP="00624E71">
            <w:pPr>
              <w:rPr>
                <w:color w:val="0000FF"/>
              </w:rPr>
            </w:pPr>
            <w:r w:rsidRPr="00AF30B3">
              <w:rPr>
                <w:color w:val="0000FF"/>
              </w:rPr>
              <w:t>If an air quality assessment has been carried out as part of an Environmental Statement or to support a planning application for a new development, please summarise the outcome and provide a reference to the assessment.  It will be important to confirm that the assessment is sufficient for review and assessment purposes.</w:t>
            </w:r>
          </w:p>
          <w:p w14:paraId="6B566ECD" w14:textId="5FD6EE1F" w:rsidR="00427035" w:rsidRPr="00AF30B3" w:rsidRDefault="00427035" w:rsidP="00624E71">
            <w:pPr>
              <w:rPr>
                <w:b/>
                <w:bCs/>
                <w:i/>
                <w:iCs/>
                <w:color w:val="0000FF"/>
              </w:rPr>
            </w:pPr>
            <w:r w:rsidRPr="00AF30B3">
              <w:rPr>
                <w:color w:val="0000FF"/>
              </w:rPr>
              <w:t>Only consider proposed roads for which planning approval has been granted.</w:t>
            </w:r>
          </w:p>
          <w:p w14:paraId="1B2F456E" w14:textId="4BA411D7" w:rsidR="00427035" w:rsidRPr="00AF30B3" w:rsidRDefault="00A830B5" w:rsidP="00427035">
            <w:pPr>
              <w:rPr>
                <w:color w:val="0000FF"/>
              </w:rPr>
            </w:pPr>
            <w:r w:rsidRPr="00BA4485">
              <w:rPr>
                <w:b/>
                <w:bCs/>
                <w:color w:val="0000FF"/>
              </w:rPr>
              <w:t>Delete this box when the document is finished</w:t>
            </w:r>
          </w:p>
        </w:tc>
      </w:tr>
    </w:tbl>
    <w:p w14:paraId="0D013070" w14:textId="77777777" w:rsidR="00427035" w:rsidRPr="00427035" w:rsidRDefault="00427035" w:rsidP="00427035">
      <w:pPr>
        <w:rPr>
          <w:color w:val="FF0000"/>
        </w:rPr>
      </w:pPr>
      <w:r w:rsidRPr="00427035">
        <w:rPr>
          <w:color w:val="FF0000"/>
        </w:rPr>
        <w:lastRenderedPageBreak/>
        <w:t>Start writing supporting text here…</w:t>
      </w:r>
    </w:p>
    <w:p w14:paraId="3D3665EB" w14:textId="77777777" w:rsidR="00427035" w:rsidRDefault="00427035" w:rsidP="00427035">
      <w:r w:rsidRPr="00427035">
        <w:rPr>
          <w:color w:val="FF0000"/>
        </w:rPr>
        <w:t>&lt;LA Name&gt;</w:t>
      </w:r>
      <w:r>
        <w:t xml:space="preserve"> confirms that there are no new/proposed roads.</w:t>
      </w:r>
    </w:p>
    <w:p w14:paraId="3279CD3B" w14:textId="77777777" w:rsidR="00427035" w:rsidRPr="00427035" w:rsidRDefault="00427035" w:rsidP="00427035">
      <w:pPr>
        <w:rPr>
          <w:b/>
          <w:bCs/>
          <w:i/>
          <w:iCs/>
        </w:rPr>
      </w:pPr>
      <w:r w:rsidRPr="00427035">
        <w:rPr>
          <w:b/>
          <w:bCs/>
          <w:i/>
          <w:iCs/>
        </w:rPr>
        <w:t>DELETE SENTENCE IF NOT APPLICABLE. OTHERWISE ADD LOCAL AUTHORITY NAME AND LEAVE IN.</w:t>
      </w:r>
    </w:p>
    <w:p w14:paraId="2AAF9750" w14:textId="77777777" w:rsidR="00427035" w:rsidRDefault="00427035" w:rsidP="00427035">
      <w:r w:rsidRPr="00427035">
        <w:rPr>
          <w:color w:val="FF0000"/>
        </w:rPr>
        <w:t>&lt;LA Name&gt;</w:t>
      </w:r>
      <w:r>
        <w:t xml:space="preserve"> has assessed new/proposed roads meeting the criteria in Table 7.1 of Chapter 7 of LAQM.TG16 and concluded that it will not be necessary to proceed to a Detailed Assessment.</w:t>
      </w:r>
    </w:p>
    <w:p w14:paraId="6D66B53B" w14:textId="77777777" w:rsidR="00427035" w:rsidRPr="00427035" w:rsidRDefault="00427035" w:rsidP="00427035">
      <w:pPr>
        <w:rPr>
          <w:b/>
          <w:bCs/>
          <w:i/>
          <w:iCs/>
        </w:rPr>
      </w:pPr>
      <w:r w:rsidRPr="00427035">
        <w:rPr>
          <w:b/>
          <w:bCs/>
          <w:i/>
          <w:iCs/>
        </w:rPr>
        <w:t>DELETE SENTENCE IF NOT APPLICABLE. OTHERWISE ADD LOCAL AUTHORITY NAME AND LEAVE IN.</w:t>
      </w:r>
    </w:p>
    <w:p w14:paraId="747CF45F" w14:textId="77777777" w:rsidR="00427035" w:rsidRPr="00427035" w:rsidRDefault="00427035" w:rsidP="00427035">
      <w:pPr>
        <w:rPr>
          <w:b/>
          <w:bCs/>
        </w:rPr>
      </w:pPr>
      <w:r w:rsidRPr="00427035">
        <w:rPr>
          <w:color w:val="FF0000"/>
        </w:rPr>
        <w:t>&lt;LA Name&gt;</w:t>
      </w:r>
      <w:r>
        <w:t xml:space="preserve"> has assessed new/proposed roads meeting the criteria in Table 7.1 of Chapter 7 of LAQM.TG16, and concluded that </w:t>
      </w:r>
      <w:r w:rsidRPr="00427035">
        <w:rPr>
          <w:b/>
          <w:bCs/>
        </w:rPr>
        <w:t xml:space="preserve">it will be necessary to proceed to a Detailed Assessment for </w:t>
      </w:r>
      <w:r w:rsidRPr="00427035">
        <w:rPr>
          <w:b/>
          <w:bCs/>
          <w:color w:val="FF0000"/>
        </w:rPr>
        <w:t>&lt;pollutant&gt;</w:t>
      </w:r>
      <w:r w:rsidRPr="00427035">
        <w:rPr>
          <w:b/>
          <w:bCs/>
        </w:rPr>
        <w:t>.</w:t>
      </w:r>
    </w:p>
    <w:p w14:paraId="0E2619CC" w14:textId="41543CE1" w:rsidR="00427035" w:rsidRPr="00427035" w:rsidRDefault="00427035" w:rsidP="00427035">
      <w:pPr>
        <w:rPr>
          <w:b/>
          <w:bCs/>
          <w:i/>
          <w:iCs/>
        </w:rPr>
      </w:pPr>
      <w:r w:rsidRPr="00427035">
        <w:rPr>
          <w:b/>
          <w:bCs/>
          <w:i/>
          <w:iCs/>
        </w:rPr>
        <w:t>DELETE SENTENCE IF NOT APPLICABLE. OTHERWISE ADD LOCAL AUTHORITY NAME AND LEAVE IN.</w:t>
      </w:r>
    </w:p>
    <w:p w14:paraId="24861FFC" w14:textId="77777777" w:rsidR="00427035" w:rsidRPr="00427035" w:rsidRDefault="00427035" w:rsidP="00427035">
      <w:pPr>
        <w:pStyle w:val="Heading2"/>
      </w:pPr>
      <w:bookmarkStart w:id="86" w:name="_Toc68611961"/>
      <w:r>
        <w:t xml:space="preserve">Roads </w:t>
      </w:r>
      <w:r w:rsidRPr="00427035">
        <w:t>with Significantly Changed Traffic Flows</w:t>
      </w:r>
      <w:bookmarkEnd w:id="8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27035" w:rsidRPr="00AF30B3" w14:paraId="2E3384DB" w14:textId="77777777" w:rsidTr="00624E71">
        <w:tc>
          <w:tcPr>
            <w:tcW w:w="9286" w:type="dxa"/>
            <w:shd w:val="clear" w:color="auto" w:fill="DAEEF3"/>
          </w:tcPr>
          <w:p w14:paraId="369B4D57" w14:textId="77777777" w:rsidR="00427035" w:rsidRPr="00AF30B3" w:rsidRDefault="00427035" w:rsidP="00624E71">
            <w:pPr>
              <w:rPr>
                <w:color w:val="0000FF"/>
              </w:rPr>
            </w:pPr>
            <w:r w:rsidRPr="00AF30B3">
              <w:rPr>
                <w:b/>
                <w:bCs/>
                <w:color w:val="0000FF"/>
              </w:rPr>
              <w:t xml:space="preserve">Follow the procedure set out in </w:t>
            </w:r>
            <w:r w:rsidRPr="00E8103F">
              <w:rPr>
                <w:b/>
                <w:bCs/>
                <w:color w:val="0000FF"/>
              </w:rPr>
              <w:t xml:space="preserve">Table 7.1 of Chapter 7 of </w:t>
            </w:r>
            <w:r>
              <w:rPr>
                <w:b/>
                <w:bCs/>
                <w:color w:val="0000FF"/>
              </w:rPr>
              <w:t>LAQM.</w:t>
            </w:r>
            <w:r w:rsidRPr="00E8103F">
              <w:rPr>
                <w:b/>
                <w:bCs/>
                <w:color w:val="0000FF"/>
              </w:rPr>
              <w:t>TG16</w:t>
            </w:r>
            <w:r w:rsidRPr="00AF30B3">
              <w:rPr>
                <w:b/>
                <w:bCs/>
                <w:color w:val="0000FF"/>
              </w:rPr>
              <w:t xml:space="preserve">. </w:t>
            </w:r>
            <w:r w:rsidRPr="00AF30B3">
              <w:rPr>
                <w:color w:val="0000FF"/>
              </w:rPr>
              <w:t>The assessment needs to consider both nitrogen dioxide and PM</w:t>
            </w:r>
            <w:r w:rsidRPr="00AF30B3">
              <w:rPr>
                <w:color w:val="0000FF"/>
                <w:vertAlign w:val="subscript"/>
              </w:rPr>
              <w:t>10</w:t>
            </w:r>
            <w:r w:rsidRPr="00AF30B3">
              <w:rPr>
                <w:color w:val="0000FF"/>
              </w:rPr>
              <w:t>.</w:t>
            </w:r>
          </w:p>
          <w:p w14:paraId="1C61A177" w14:textId="19DCA037" w:rsidR="00427035" w:rsidRPr="00AF30B3" w:rsidRDefault="00427035"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roads with significantly changed traffic flows, </w:t>
            </w:r>
            <w:r w:rsidRPr="00AF30B3">
              <w:rPr>
                <w:color w:val="0000FF"/>
              </w:rPr>
              <w:lastRenderedPageBreak/>
              <w:t xml:space="preserve">then there is no need to proceed further with this part. </w:t>
            </w:r>
            <w:r w:rsidRPr="00AF30B3">
              <w:rPr>
                <w:i/>
                <w:iCs/>
                <w:color w:val="0000FF"/>
              </w:rPr>
              <w:t xml:space="preserve">Please complete the relevant </w:t>
            </w:r>
            <w:r>
              <w:rPr>
                <w:i/>
                <w:iCs/>
                <w:color w:val="0000FF"/>
              </w:rPr>
              <w:t>sentence</w:t>
            </w:r>
            <w:r w:rsidRPr="00AF30B3">
              <w:rPr>
                <w:i/>
                <w:iCs/>
                <w:color w:val="0000FF"/>
              </w:rPr>
              <w:t xml:space="preserve"> below to state this explicitly in the report</w:t>
            </w:r>
            <w:r>
              <w:rPr>
                <w:i/>
                <w:iCs/>
                <w:color w:val="0000FF"/>
              </w:rPr>
              <w:t>.</w:t>
            </w:r>
            <w:r w:rsidRPr="00AF30B3">
              <w:rPr>
                <w:color w:val="0000FF"/>
              </w:rPr>
              <w:t xml:space="preserve"> </w:t>
            </w:r>
          </w:p>
          <w:p w14:paraId="7BA2C383" w14:textId="159D6D85" w:rsidR="00427035" w:rsidRPr="00AF30B3" w:rsidRDefault="00A830B5" w:rsidP="00427035">
            <w:pPr>
              <w:rPr>
                <w:color w:val="0000FF"/>
              </w:rPr>
            </w:pPr>
            <w:r w:rsidRPr="00BA4485">
              <w:rPr>
                <w:b/>
                <w:bCs/>
                <w:color w:val="0000FF"/>
              </w:rPr>
              <w:t>Delete this box when the document is finished</w:t>
            </w:r>
          </w:p>
        </w:tc>
      </w:tr>
    </w:tbl>
    <w:p w14:paraId="5D8CEBE1" w14:textId="77777777" w:rsidR="00427035" w:rsidRPr="00427035" w:rsidRDefault="00427035" w:rsidP="00427035">
      <w:pPr>
        <w:rPr>
          <w:noProof/>
          <w:color w:val="FF0000"/>
        </w:rPr>
      </w:pPr>
      <w:r w:rsidRPr="00427035">
        <w:rPr>
          <w:noProof/>
          <w:color w:val="FF0000"/>
        </w:rPr>
        <w:lastRenderedPageBreak/>
        <w:t>Start writing supporting text here…</w:t>
      </w:r>
    </w:p>
    <w:p w14:paraId="37B9E3CD" w14:textId="77777777" w:rsidR="00427035" w:rsidRPr="00427035" w:rsidRDefault="00427035" w:rsidP="00427035">
      <w:pPr>
        <w:rPr>
          <w:noProof/>
          <w:color w:val="FF0000"/>
        </w:rPr>
      </w:pPr>
      <w:r w:rsidRPr="00427035">
        <w:rPr>
          <w:noProof/>
          <w:color w:val="FF0000"/>
        </w:rPr>
        <w:t xml:space="preserve">&lt;LA Name&gt; </w:t>
      </w:r>
      <w:r w:rsidRPr="00427035">
        <w:rPr>
          <w:noProof/>
        </w:rPr>
        <w:t xml:space="preserve">confirms that there are no new/newly identified roads with significantly changed traffic flows. </w:t>
      </w:r>
    </w:p>
    <w:p w14:paraId="483AD7BE" w14:textId="77777777" w:rsidR="00427035" w:rsidRPr="00427035" w:rsidRDefault="00427035" w:rsidP="00427035">
      <w:pPr>
        <w:rPr>
          <w:b/>
          <w:bCs/>
          <w:i/>
          <w:iCs/>
          <w:noProof/>
        </w:rPr>
      </w:pPr>
      <w:r w:rsidRPr="00427035">
        <w:rPr>
          <w:b/>
          <w:bCs/>
          <w:i/>
          <w:iCs/>
          <w:noProof/>
        </w:rPr>
        <w:t>DELETE SENTENCE IF NOT APPLICABLE. OTHERWISE ADD LOCAL AUTHORITY NAME AND LEAVE IN.</w:t>
      </w:r>
    </w:p>
    <w:p w14:paraId="2C13BFE8" w14:textId="77777777" w:rsidR="00427035" w:rsidRPr="00427035" w:rsidRDefault="00427035" w:rsidP="00427035">
      <w:pPr>
        <w:rPr>
          <w:noProof/>
        </w:rPr>
      </w:pPr>
      <w:r w:rsidRPr="00427035">
        <w:rPr>
          <w:noProof/>
          <w:color w:val="FF0000"/>
        </w:rPr>
        <w:t xml:space="preserve">&lt;LA Name&gt; </w:t>
      </w:r>
      <w:r w:rsidRPr="00427035">
        <w:rPr>
          <w:noProof/>
        </w:rPr>
        <w:t>has assessed new/newly identified roads with significantly changed traffic flows, and concluded that it will not be necessary to proceed to a Detailed Assessment.</w:t>
      </w:r>
    </w:p>
    <w:p w14:paraId="3A47F71C" w14:textId="77777777" w:rsidR="00427035" w:rsidRPr="00427035" w:rsidRDefault="00427035" w:rsidP="00427035">
      <w:pPr>
        <w:rPr>
          <w:b/>
          <w:bCs/>
          <w:i/>
          <w:iCs/>
          <w:noProof/>
        </w:rPr>
      </w:pPr>
      <w:r w:rsidRPr="00427035">
        <w:rPr>
          <w:b/>
          <w:bCs/>
          <w:i/>
          <w:iCs/>
          <w:noProof/>
        </w:rPr>
        <w:t>DELETE SENTENCE IF NOT APPLICABLE. OTHERWISE ADD LOCAL AUTHORITY NAME AND LEAVE IN.</w:t>
      </w:r>
    </w:p>
    <w:p w14:paraId="2613420E" w14:textId="77777777" w:rsidR="00427035" w:rsidRPr="00427035" w:rsidRDefault="00427035" w:rsidP="00427035">
      <w:pPr>
        <w:rPr>
          <w:b/>
          <w:bCs/>
          <w:noProof/>
        </w:rPr>
      </w:pPr>
      <w:r w:rsidRPr="00427035">
        <w:rPr>
          <w:noProof/>
          <w:color w:val="FF0000"/>
        </w:rPr>
        <w:t xml:space="preserve">&lt;LA Name&gt; </w:t>
      </w:r>
      <w:r w:rsidRPr="00427035">
        <w:rPr>
          <w:noProof/>
        </w:rPr>
        <w:t xml:space="preserve">has assessed new/newly identified roads with significantly changed traffic flows, and concluded that </w:t>
      </w:r>
      <w:r w:rsidRPr="00427035">
        <w:rPr>
          <w:b/>
          <w:bCs/>
          <w:noProof/>
        </w:rPr>
        <w:t xml:space="preserve">it will be necessary to proceed to a Detailed Assessment for </w:t>
      </w:r>
      <w:r w:rsidRPr="00427035">
        <w:rPr>
          <w:b/>
          <w:bCs/>
          <w:noProof/>
          <w:color w:val="FF0000"/>
        </w:rPr>
        <w:t>&lt;pollutant&gt;</w:t>
      </w:r>
      <w:r w:rsidRPr="00427035">
        <w:rPr>
          <w:b/>
          <w:bCs/>
          <w:noProof/>
        </w:rPr>
        <w:t>.</w:t>
      </w:r>
    </w:p>
    <w:p w14:paraId="1D17914B" w14:textId="0018AC28" w:rsidR="00427035" w:rsidRPr="00427035" w:rsidRDefault="00427035" w:rsidP="00427035">
      <w:pPr>
        <w:rPr>
          <w:b/>
          <w:bCs/>
          <w:i/>
          <w:iCs/>
          <w:noProof/>
        </w:rPr>
      </w:pPr>
      <w:r w:rsidRPr="00427035">
        <w:rPr>
          <w:b/>
          <w:bCs/>
          <w:i/>
          <w:iCs/>
          <w:noProof/>
        </w:rPr>
        <w:t>DELETE SENTENCE IF NOT APPLICABLE. OTHERWISE ADD LOCAL AUTHORITY NAME AND LEAVE IN.</w:t>
      </w:r>
    </w:p>
    <w:p w14:paraId="738BD167" w14:textId="12458117" w:rsidR="00005A10" w:rsidRPr="00E33DDC" w:rsidRDefault="00427035" w:rsidP="00427035">
      <w:pPr>
        <w:pStyle w:val="Heading2"/>
      </w:pPr>
      <w:bookmarkStart w:id="87" w:name="_Toc68611962"/>
      <w:r>
        <w:t>Bus and Coach Stations</w:t>
      </w:r>
      <w:bookmarkEnd w:id="8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27035" w:rsidRPr="00AF30B3" w14:paraId="51F2A579" w14:textId="77777777" w:rsidTr="00624E71">
        <w:tc>
          <w:tcPr>
            <w:tcW w:w="9286" w:type="dxa"/>
            <w:shd w:val="clear" w:color="auto" w:fill="DAEEF3"/>
          </w:tcPr>
          <w:p w14:paraId="6037C606" w14:textId="77777777" w:rsidR="00427035" w:rsidRPr="00AF30B3" w:rsidRDefault="00427035" w:rsidP="00624E71">
            <w:pPr>
              <w:rPr>
                <w:color w:val="0000FF"/>
              </w:rPr>
            </w:pPr>
            <w:r w:rsidRPr="00AF30B3">
              <w:rPr>
                <w:b/>
                <w:bCs/>
                <w:color w:val="0000FF"/>
              </w:rPr>
              <w:t xml:space="preserve">Follow the </w:t>
            </w:r>
            <w:r>
              <w:rPr>
                <w:b/>
                <w:bCs/>
                <w:color w:val="0000FF"/>
              </w:rPr>
              <w:t>methodology</w:t>
            </w:r>
            <w:r w:rsidRPr="00AF30B3">
              <w:rPr>
                <w:b/>
                <w:bCs/>
                <w:color w:val="0000FF"/>
              </w:rPr>
              <w:t xml:space="preserve"> set out in </w:t>
            </w:r>
            <w:r w:rsidRPr="00E8103F">
              <w:rPr>
                <w:b/>
                <w:bCs/>
                <w:color w:val="0000FF"/>
              </w:rPr>
              <w:t xml:space="preserve">Table 7.1 of Chapter 7 of </w:t>
            </w:r>
            <w:r>
              <w:rPr>
                <w:b/>
                <w:bCs/>
                <w:color w:val="0000FF"/>
              </w:rPr>
              <w:t>LAQM.</w:t>
            </w:r>
            <w:r w:rsidRPr="00E8103F">
              <w:rPr>
                <w:b/>
                <w:bCs/>
                <w:color w:val="0000FF"/>
              </w:rPr>
              <w:t>TG16</w:t>
            </w:r>
            <w:r w:rsidRPr="00AF30B3">
              <w:rPr>
                <w:b/>
                <w:bCs/>
                <w:color w:val="0000FF"/>
              </w:rPr>
              <w:t>.</w:t>
            </w:r>
            <w:r w:rsidRPr="00AF30B3">
              <w:rPr>
                <w:color w:val="0000FF"/>
              </w:rPr>
              <w:t xml:space="preserve"> The assessment needs to consider both nitrogen dioxide and PM</w:t>
            </w:r>
            <w:r w:rsidRPr="00AF30B3">
              <w:rPr>
                <w:color w:val="0000FF"/>
                <w:vertAlign w:val="subscript"/>
              </w:rPr>
              <w:t>10</w:t>
            </w:r>
            <w:r w:rsidRPr="00AF30B3">
              <w:rPr>
                <w:color w:val="0000FF"/>
              </w:rPr>
              <w:t xml:space="preserve">. </w:t>
            </w:r>
          </w:p>
          <w:p w14:paraId="716CEEF8" w14:textId="02D8E1A2" w:rsidR="00427035" w:rsidRPr="00AF30B3" w:rsidRDefault="00427035" w:rsidP="00624E71">
            <w:pPr>
              <w:rPr>
                <w:color w:val="0000FF"/>
              </w:rPr>
            </w:pPr>
            <w:r w:rsidRPr="00AF30B3">
              <w:rPr>
                <w:color w:val="0000FF"/>
              </w:rPr>
              <w:t xml:space="preserve">Please write your assessment below this box, and select one of the </w:t>
            </w:r>
            <w:r w:rsidR="00157C80">
              <w:rPr>
                <w:color w:val="0000FF"/>
              </w:rPr>
              <w:t>sentences</w:t>
            </w:r>
            <w:r w:rsidRPr="00AF30B3">
              <w:rPr>
                <w:color w:val="0000FF"/>
              </w:rPr>
              <w:t xml:space="preserve"> to highlight the outcome. If there are no bus or coach stations in the Local Authority area, there is no need to proceed further with this part. </w:t>
            </w:r>
            <w:r w:rsidRPr="00AF30B3">
              <w:rPr>
                <w:i/>
                <w:iCs/>
                <w:color w:val="0000FF"/>
              </w:rPr>
              <w:t xml:space="preserve">Please complete the relevant </w:t>
            </w:r>
            <w:r>
              <w:rPr>
                <w:i/>
                <w:iCs/>
                <w:color w:val="0000FF"/>
              </w:rPr>
              <w:t>sentence</w:t>
            </w:r>
            <w:r w:rsidRPr="00AF30B3">
              <w:rPr>
                <w:i/>
                <w:iCs/>
                <w:color w:val="0000FF"/>
              </w:rPr>
              <w:t xml:space="preserve"> below to state this explicitly in the report</w:t>
            </w:r>
            <w:r>
              <w:rPr>
                <w:i/>
                <w:iCs/>
                <w:color w:val="0000FF"/>
              </w:rPr>
              <w:t>.</w:t>
            </w:r>
          </w:p>
          <w:p w14:paraId="278FC7D9" w14:textId="2223F653" w:rsidR="00427035" w:rsidRPr="00AF30B3" w:rsidRDefault="00A830B5" w:rsidP="00427035">
            <w:pPr>
              <w:rPr>
                <w:color w:val="0000FF"/>
              </w:rPr>
            </w:pPr>
            <w:r w:rsidRPr="00BA4485">
              <w:rPr>
                <w:b/>
                <w:bCs/>
                <w:color w:val="0000FF"/>
              </w:rPr>
              <w:t>Delete this box when the document is finished</w:t>
            </w:r>
          </w:p>
        </w:tc>
      </w:tr>
    </w:tbl>
    <w:p w14:paraId="688BF26D" w14:textId="77777777" w:rsidR="00427035" w:rsidRPr="00427035" w:rsidRDefault="00427035" w:rsidP="00427035">
      <w:pPr>
        <w:pStyle w:val="Style1"/>
        <w:rPr>
          <w:noProof/>
          <w:color w:val="FF0000"/>
        </w:rPr>
      </w:pPr>
      <w:r w:rsidRPr="00427035">
        <w:rPr>
          <w:noProof/>
          <w:color w:val="FF0000"/>
        </w:rPr>
        <w:t>Start writing supporting text here…</w:t>
      </w:r>
    </w:p>
    <w:p w14:paraId="3F8D2BBD" w14:textId="77777777" w:rsidR="00427035" w:rsidRDefault="00427035" w:rsidP="00427035">
      <w:pPr>
        <w:pStyle w:val="Style1"/>
        <w:rPr>
          <w:noProof/>
        </w:rPr>
      </w:pPr>
      <w:r w:rsidRPr="00427035">
        <w:rPr>
          <w:noProof/>
          <w:color w:val="FF0000"/>
        </w:rPr>
        <w:t>&lt;LA Name&gt;</w:t>
      </w:r>
      <w:r>
        <w:rPr>
          <w:noProof/>
        </w:rPr>
        <w:t xml:space="preserve"> confirms that there are no relevant bus stations in the Local Authority area.</w:t>
      </w:r>
    </w:p>
    <w:p w14:paraId="49160077" w14:textId="77777777" w:rsidR="00427035" w:rsidRPr="00427035" w:rsidRDefault="00427035" w:rsidP="00427035">
      <w:pPr>
        <w:pStyle w:val="Style1"/>
        <w:rPr>
          <w:b/>
          <w:bCs/>
          <w:i/>
          <w:iCs/>
          <w:noProof/>
        </w:rPr>
      </w:pPr>
      <w:r w:rsidRPr="00427035">
        <w:rPr>
          <w:b/>
          <w:bCs/>
          <w:i/>
          <w:iCs/>
          <w:noProof/>
        </w:rPr>
        <w:t>DELETE SENTENCE IF NOT APPLICABLE. OTHERWISE ADD LOCAL AUTHORITY NAME AND LEAVE IN.</w:t>
      </w:r>
    </w:p>
    <w:p w14:paraId="23D11313" w14:textId="77777777" w:rsidR="00427035" w:rsidRDefault="00427035" w:rsidP="00427035">
      <w:pPr>
        <w:pStyle w:val="Style1"/>
        <w:rPr>
          <w:noProof/>
        </w:rPr>
      </w:pPr>
      <w:r w:rsidRPr="00427035">
        <w:rPr>
          <w:noProof/>
          <w:color w:val="FF0000"/>
        </w:rPr>
        <w:lastRenderedPageBreak/>
        <w:t>&lt;LA Name&gt;</w:t>
      </w:r>
      <w:r>
        <w:rPr>
          <w:noProof/>
        </w:rPr>
        <w:t xml:space="preserve"> has assessed new/newly identified bus stations, and concluded that it will not be necessary to proceed to a Detailed Assessment.</w:t>
      </w:r>
    </w:p>
    <w:p w14:paraId="68E87D2E" w14:textId="77777777" w:rsidR="00427035" w:rsidRPr="00427035" w:rsidRDefault="00427035" w:rsidP="00427035">
      <w:pPr>
        <w:pStyle w:val="Style1"/>
        <w:rPr>
          <w:b/>
          <w:bCs/>
          <w:i/>
          <w:iCs/>
          <w:noProof/>
        </w:rPr>
      </w:pPr>
      <w:r w:rsidRPr="00427035">
        <w:rPr>
          <w:b/>
          <w:bCs/>
          <w:i/>
          <w:iCs/>
          <w:noProof/>
        </w:rPr>
        <w:t>DELETE SENTENCE IF NOT APPLICABLE. OTHERWISE ADD LOCAL AUTHORITY NAME AND LEAVE IN.</w:t>
      </w:r>
    </w:p>
    <w:p w14:paraId="28183E15" w14:textId="77777777" w:rsidR="00427035" w:rsidRDefault="00427035" w:rsidP="00427035">
      <w:pPr>
        <w:pStyle w:val="Style1"/>
        <w:rPr>
          <w:noProof/>
        </w:rPr>
      </w:pPr>
      <w:r w:rsidRPr="00427035">
        <w:rPr>
          <w:noProof/>
          <w:color w:val="FF0000"/>
        </w:rPr>
        <w:t>&lt;LA Name&gt;</w:t>
      </w:r>
      <w:r>
        <w:rPr>
          <w:noProof/>
        </w:rPr>
        <w:t xml:space="preserve"> has assessed new/newly identified bus stations, and concluded that </w:t>
      </w:r>
      <w:r w:rsidRPr="00427035">
        <w:rPr>
          <w:b/>
          <w:bCs/>
          <w:noProof/>
        </w:rPr>
        <w:t xml:space="preserve">it will be necessary to proceed to a Detailed Assessment for </w:t>
      </w:r>
      <w:r w:rsidRPr="00427035">
        <w:rPr>
          <w:b/>
          <w:bCs/>
          <w:noProof/>
          <w:color w:val="FF0000"/>
        </w:rPr>
        <w:t>&lt;pollutant&gt;</w:t>
      </w:r>
      <w:r w:rsidRPr="00427035">
        <w:rPr>
          <w:b/>
          <w:bCs/>
          <w:noProof/>
        </w:rPr>
        <w:t>.</w:t>
      </w:r>
    </w:p>
    <w:p w14:paraId="3C438377" w14:textId="70133B3B" w:rsidR="00427035" w:rsidRPr="00427035" w:rsidRDefault="00427035" w:rsidP="00427035">
      <w:pPr>
        <w:pStyle w:val="Style1"/>
        <w:rPr>
          <w:b/>
          <w:bCs/>
          <w:i/>
          <w:iCs/>
          <w:noProof/>
        </w:rPr>
      </w:pPr>
      <w:r w:rsidRPr="00427035">
        <w:rPr>
          <w:b/>
          <w:bCs/>
          <w:i/>
          <w:iCs/>
          <w:noProof/>
        </w:rPr>
        <w:t>DELETE SENTENCE IF NOT APPLICABLE. OTHERWISE ADD LOCAL AUTHORITY NAME AND LEAVE IN.</w:t>
      </w:r>
    </w:p>
    <w:p w14:paraId="15C94346" w14:textId="77777777" w:rsidR="00005A10" w:rsidRDefault="00005A10" w:rsidP="00400B0F"/>
    <w:p w14:paraId="652682CF" w14:textId="77777777" w:rsidR="00005A10" w:rsidRDefault="00005A10" w:rsidP="00400B0F">
      <w:pPr>
        <w:pStyle w:val="Heading2"/>
        <w:spacing w:line="360" w:lineRule="auto"/>
        <w:sectPr w:rsidR="00005A10" w:rsidSect="003172A5">
          <w:pgSz w:w="11899" w:h="16838" w:code="9"/>
          <w:pgMar w:top="1134" w:right="1134" w:bottom="1134" w:left="1134" w:header="340" w:footer="340" w:gutter="0"/>
          <w:cols w:space="708"/>
          <w:docGrid w:linePitch="326"/>
        </w:sectPr>
      </w:pPr>
    </w:p>
    <w:p w14:paraId="190AFC15" w14:textId="30C0F695" w:rsidR="00427035" w:rsidRDefault="00427035" w:rsidP="00427035">
      <w:pPr>
        <w:pStyle w:val="Heading1"/>
      </w:pPr>
      <w:bookmarkStart w:id="88" w:name="_Appendix_A:_Monitoring"/>
      <w:bookmarkStart w:id="89" w:name="_Toc68611963"/>
      <w:bookmarkEnd w:id="88"/>
      <w:r>
        <w:lastRenderedPageBreak/>
        <w:t>Other Transport Sources</w:t>
      </w:r>
      <w:bookmarkEnd w:id="89"/>
    </w:p>
    <w:p w14:paraId="75C0721D" w14:textId="466922BE" w:rsidR="00427035" w:rsidRDefault="00427035" w:rsidP="00427035">
      <w:pPr>
        <w:pStyle w:val="Heading2"/>
      </w:pPr>
      <w:bookmarkStart w:id="90" w:name="_Toc68611964"/>
      <w:r>
        <w:t>Airports</w:t>
      </w:r>
      <w:bookmarkEnd w:id="9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27035" w:rsidRPr="00AF30B3" w14:paraId="594D4C25" w14:textId="77777777" w:rsidTr="00624E71">
        <w:tc>
          <w:tcPr>
            <w:tcW w:w="9286" w:type="dxa"/>
            <w:shd w:val="clear" w:color="auto" w:fill="DAEEF3"/>
          </w:tcPr>
          <w:p w14:paraId="75F1F8C2" w14:textId="30DB4E54" w:rsidR="00427035" w:rsidRPr="00AF30B3" w:rsidRDefault="00427035" w:rsidP="00624E71">
            <w:pPr>
              <w:rPr>
                <w:color w:val="0000FF"/>
              </w:rPr>
            </w:pPr>
            <w:r w:rsidRPr="00AF30B3">
              <w:rPr>
                <w:b/>
                <w:bCs/>
                <w:color w:val="0000FF"/>
              </w:rPr>
              <w:t xml:space="preserve">Follow the procedure set out in </w:t>
            </w:r>
            <w:r w:rsidR="00DA7EF4">
              <w:rPr>
                <w:b/>
                <w:bCs/>
                <w:color w:val="0000FF"/>
              </w:rPr>
              <w:t>Chapter 7, Section 1, Airports</w:t>
            </w:r>
            <w:r w:rsidRPr="00AF30B3">
              <w:rPr>
                <w:b/>
                <w:bCs/>
                <w:color w:val="0000FF"/>
              </w:rPr>
              <w:t xml:space="preserve"> of </w:t>
            </w:r>
            <w:r>
              <w:rPr>
                <w:b/>
                <w:bCs/>
                <w:color w:val="0000FF"/>
              </w:rPr>
              <w:t>LAQM.</w:t>
            </w:r>
            <w:r w:rsidRPr="00AF30B3">
              <w:rPr>
                <w:b/>
                <w:bCs/>
                <w:color w:val="0000FF"/>
              </w:rPr>
              <w:t>TG(</w:t>
            </w:r>
            <w:r>
              <w:rPr>
                <w:b/>
                <w:bCs/>
                <w:color w:val="0000FF"/>
              </w:rPr>
              <w:t>16</w:t>
            </w:r>
            <w:r w:rsidRPr="00AF30B3">
              <w:rPr>
                <w:b/>
                <w:bCs/>
                <w:color w:val="0000FF"/>
              </w:rPr>
              <w:t>).</w:t>
            </w:r>
            <w:r w:rsidRPr="00AF30B3">
              <w:rPr>
                <w:color w:val="0000FF"/>
              </w:rPr>
              <w:t xml:space="preserve"> In the light of new information, the assessment for airports only needs to consider nitrogen dioxide.</w:t>
            </w:r>
          </w:p>
          <w:p w14:paraId="009396ED" w14:textId="77777777" w:rsidR="00427035" w:rsidRPr="00AF30B3" w:rsidRDefault="00427035"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airports in the Local Authority area, there is no need to proceed further with this part. </w:t>
            </w:r>
            <w:r w:rsidRPr="00AF30B3">
              <w:rPr>
                <w:i/>
                <w:iCs/>
                <w:color w:val="0000FF"/>
              </w:rPr>
              <w:t xml:space="preserve">Please complete the relevant </w:t>
            </w:r>
            <w:r>
              <w:rPr>
                <w:i/>
                <w:iCs/>
                <w:color w:val="0000FF"/>
              </w:rPr>
              <w:t>sentence</w:t>
            </w:r>
            <w:r w:rsidRPr="00AF30B3">
              <w:rPr>
                <w:i/>
                <w:iCs/>
                <w:color w:val="0000FF"/>
              </w:rPr>
              <w:t xml:space="preserve"> below to state this explicitly in the report</w:t>
            </w:r>
            <w:r>
              <w:rPr>
                <w:i/>
                <w:iCs/>
                <w:color w:val="0000FF"/>
              </w:rPr>
              <w:t>.</w:t>
            </w:r>
          </w:p>
          <w:p w14:paraId="6448D62C" w14:textId="2E09D64A" w:rsidR="00427035" w:rsidRPr="00AF30B3" w:rsidRDefault="00A830B5" w:rsidP="00427035">
            <w:pPr>
              <w:rPr>
                <w:color w:val="0000FF"/>
              </w:rPr>
            </w:pPr>
            <w:r w:rsidRPr="00BA4485">
              <w:rPr>
                <w:b/>
                <w:bCs/>
                <w:color w:val="0000FF"/>
              </w:rPr>
              <w:t>Delete this box when the document is finished</w:t>
            </w:r>
          </w:p>
        </w:tc>
      </w:tr>
    </w:tbl>
    <w:p w14:paraId="2AA4CB14" w14:textId="77777777" w:rsidR="00427035" w:rsidRPr="00427035" w:rsidRDefault="00427035" w:rsidP="00427035">
      <w:pPr>
        <w:rPr>
          <w:color w:val="FF0000"/>
        </w:rPr>
      </w:pPr>
      <w:r w:rsidRPr="00427035">
        <w:rPr>
          <w:color w:val="FF0000"/>
        </w:rPr>
        <w:t>Start writing supporting text here…</w:t>
      </w:r>
    </w:p>
    <w:p w14:paraId="612079F3" w14:textId="77777777" w:rsidR="00427035" w:rsidRDefault="00427035" w:rsidP="00427035">
      <w:r w:rsidRPr="00427035">
        <w:rPr>
          <w:color w:val="FF0000"/>
        </w:rPr>
        <w:t>&lt;LA Name&gt;</w:t>
      </w:r>
      <w:r>
        <w:t xml:space="preserve"> confirms that there are no airports in the Local Authority area.</w:t>
      </w:r>
    </w:p>
    <w:p w14:paraId="5080F2F2" w14:textId="77777777" w:rsidR="00427035" w:rsidRPr="00427035" w:rsidRDefault="00427035" w:rsidP="00427035">
      <w:pPr>
        <w:rPr>
          <w:b/>
          <w:bCs/>
          <w:i/>
          <w:iCs/>
        </w:rPr>
      </w:pPr>
      <w:r w:rsidRPr="00427035">
        <w:rPr>
          <w:b/>
          <w:bCs/>
          <w:i/>
          <w:iCs/>
        </w:rPr>
        <w:t>DELETE SENTENCE IF NOT APPLICABLE. OTHERWISE ADD LOCAL AUTHORITY NAME AND LEAVE IN.</w:t>
      </w:r>
    </w:p>
    <w:p w14:paraId="3F33E663" w14:textId="77777777" w:rsidR="00427035" w:rsidRDefault="00427035" w:rsidP="00427035">
      <w:r w:rsidRPr="00427035">
        <w:rPr>
          <w:color w:val="FF0000"/>
        </w:rPr>
        <w:t>&lt;LA Name&gt;</w:t>
      </w:r>
      <w:r>
        <w:t xml:space="preserve"> has identified an airport that has not been previously assessed that meets the specified criteria, and </w:t>
      </w:r>
      <w:r w:rsidRPr="00FB2166">
        <w:rPr>
          <w:b/>
          <w:bCs/>
        </w:rPr>
        <w:t>will need to proceed to a Detailed Assessment for nitrogen dioxide.</w:t>
      </w:r>
    </w:p>
    <w:p w14:paraId="4A669F26" w14:textId="5F3E126A" w:rsidR="00427035" w:rsidRPr="00427035" w:rsidRDefault="00427035" w:rsidP="00427035">
      <w:pPr>
        <w:rPr>
          <w:b/>
          <w:bCs/>
          <w:i/>
          <w:iCs/>
        </w:rPr>
      </w:pPr>
      <w:r w:rsidRPr="00427035">
        <w:rPr>
          <w:b/>
          <w:bCs/>
          <w:i/>
          <w:iCs/>
        </w:rPr>
        <w:t>DELETE SENTENCE IF NOT APPLICABLE. OTHERWISE ADD LOCAL AUTHORITY NAME AND LEAVE IN.</w:t>
      </w:r>
    </w:p>
    <w:p w14:paraId="6B5563CB" w14:textId="25D089FC" w:rsidR="00427035" w:rsidRDefault="00427035" w:rsidP="00427035">
      <w:pPr>
        <w:pStyle w:val="Heading2"/>
      </w:pPr>
      <w:bookmarkStart w:id="91" w:name="_Toc68611965"/>
      <w:r>
        <w:t>Railways (Diesel and Stream Trains</w:t>
      </w:r>
      <w:r w:rsidR="00157C80">
        <w:t>)</w:t>
      </w:r>
      <w:bookmarkEnd w:id="9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2166" w:rsidRPr="00AF30B3" w14:paraId="75CC49EA" w14:textId="77777777" w:rsidTr="00624E71">
        <w:tc>
          <w:tcPr>
            <w:tcW w:w="9286" w:type="dxa"/>
            <w:shd w:val="clear" w:color="auto" w:fill="DAEEF3"/>
          </w:tcPr>
          <w:p w14:paraId="77FF5309" w14:textId="54102591" w:rsidR="00FB2166" w:rsidRPr="00AF30B3" w:rsidRDefault="00FB2166" w:rsidP="00624E71">
            <w:pPr>
              <w:rPr>
                <w:color w:val="0000FF"/>
              </w:rPr>
            </w:pPr>
            <w:r w:rsidRPr="00AF30B3">
              <w:rPr>
                <w:b/>
                <w:bCs/>
                <w:color w:val="0000FF"/>
              </w:rPr>
              <w:t xml:space="preserve">Follow the procedure set out in </w:t>
            </w:r>
            <w:r w:rsidR="00DA7EF4">
              <w:rPr>
                <w:b/>
                <w:bCs/>
                <w:color w:val="0000FF"/>
              </w:rPr>
              <w:t>Chapter 7, Section 1, Railway</w:t>
            </w:r>
            <w:r>
              <w:rPr>
                <w:b/>
                <w:bCs/>
                <w:color w:val="0000FF"/>
              </w:rPr>
              <w:t xml:space="preserve"> </w:t>
            </w:r>
            <w:r w:rsidRPr="00AF30B3">
              <w:rPr>
                <w:b/>
                <w:bCs/>
                <w:color w:val="0000FF"/>
              </w:rPr>
              <w:t xml:space="preserve">of </w:t>
            </w:r>
            <w:r>
              <w:rPr>
                <w:b/>
                <w:bCs/>
                <w:color w:val="0000FF"/>
              </w:rPr>
              <w:t>LAQM.</w:t>
            </w:r>
            <w:r w:rsidRPr="00AF30B3">
              <w:rPr>
                <w:b/>
                <w:bCs/>
                <w:color w:val="0000FF"/>
              </w:rPr>
              <w:t>TG</w:t>
            </w:r>
            <w:r>
              <w:rPr>
                <w:b/>
                <w:bCs/>
                <w:color w:val="0000FF"/>
              </w:rPr>
              <w:t>16</w:t>
            </w:r>
            <w:r w:rsidRPr="00AF30B3">
              <w:rPr>
                <w:b/>
                <w:bCs/>
                <w:color w:val="0000FF"/>
              </w:rPr>
              <w:t xml:space="preserve">. </w:t>
            </w:r>
            <w:r w:rsidRPr="00AF30B3">
              <w:rPr>
                <w:color w:val="0000FF"/>
              </w:rPr>
              <w:t>The assessment for stationary trains needs to consider sulphur dioxide, while the assessment for moving diesel trains needs to consider nitrogen dioxide.</w:t>
            </w:r>
          </w:p>
          <w:p w14:paraId="60EEB1C4" w14:textId="52BCDB00" w:rsidR="00FB2166" w:rsidRPr="00AF30B3" w:rsidRDefault="00FB2166" w:rsidP="00624E71">
            <w:pPr>
              <w:rPr>
                <w:b/>
                <w:bCs/>
                <w:i/>
                <w:iCs/>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railways carrying diesel or steam trains in the Local Authority area, there is no need to proceed further with this part. </w:t>
            </w:r>
            <w:r w:rsidRPr="00AF30B3">
              <w:rPr>
                <w:i/>
                <w:iCs/>
                <w:color w:val="0000FF"/>
              </w:rPr>
              <w:t xml:space="preserve">Please complete the relevant </w:t>
            </w:r>
            <w:r>
              <w:rPr>
                <w:i/>
                <w:iCs/>
                <w:color w:val="0000FF"/>
              </w:rPr>
              <w:t>sentence</w:t>
            </w:r>
            <w:r w:rsidRPr="00AF30B3">
              <w:rPr>
                <w:i/>
                <w:iCs/>
                <w:color w:val="0000FF"/>
              </w:rPr>
              <w:t xml:space="preserve"> below to state this explicitly in the report</w:t>
            </w:r>
            <w:r>
              <w:rPr>
                <w:i/>
                <w:iCs/>
                <w:color w:val="0000FF"/>
              </w:rPr>
              <w:t>.</w:t>
            </w:r>
          </w:p>
          <w:p w14:paraId="2169E03D" w14:textId="03DB9E9E" w:rsidR="00FB2166" w:rsidRPr="00AF30B3" w:rsidRDefault="00A830B5" w:rsidP="00FB2166">
            <w:pPr>
              <w:rPr>
                <w:color w:val="0000FF"/>
              </w:rPr>
            </w:pPr>
            <w:r w:rsidRPr="00BA4485">
              <w:rPr>
                <w:b/>
                <w:bCs/>
                <w:color w:val="0000FF"/>
              </w:rPr>
              <w:lastRenderedPageBreak/>
              <w:t>Delete this box when the document is finished</w:t>
            </w:r>
          </w:p>
        </w:tc>
      </w:tr>
    </w:tbl>
    <w:p w14:paraId="42B0BB97" w14:textId="77777777" w:rsidR="00FB2166" w:rsidRPr="00427035" w:rsidRDefault="00FB2166" w:rsidP="00FB2166">
      <w:pPr>
        <w:rPr>
          <w:color w:val="FF0000"/>
        </w:rPr>
      </w:pPr>
      <w:r w:rsidRPr="00427035">
        <w:rPr>
          <w:color w:val="FF0000"/>
        </w:rPr>
        <w:lastRenderedPageBreak/>
        <w:t>Start writing supporting text here…</w:t>
      </w:r>
    </w:p>
    <w:p w14:paraId="13401377" w14:textId="23117FF7" w:rsidR="00FB2166" w:rsidRDefault="00FB2166" w:rsidP="00FB2166">
      <w:pPr>
        <w:pStyle w:val="Heading3"/>
      </w:pPr>
      <w:bookmarkStart w:id="92" w:name="_Toc68611966"/>
      <w:r>
        <w:t>Stationary Trains</w:t>
      </w:r>
      <w:bookmarkEnd w:id="92"/>
    </w:p>
    <w:p w14:paraId="0ED270DE" w14:textId="77777777" w:rsidR="00FB2166" w:rsidRPr="00FB2166" w:rsidRDefault="00FB2166" w:rsidP="00FB2166">
      <w:pPr>
        <w:rPr>
          <w:color w:val="FF0000"/>
        </w:rPr>
      </w:pPr>
      <w:r w:rsidRPr="00FB2166">
        <w:rPr>
          <w:color w:val="FF0000"/>
        </w:rPr>
        <w:t>Start writing supporting text here…</w:t>
      </w:r>
    </w:p>
    <w:p w14:paraId="5CCC8451" w14:textId="77777777" w:rsidR="00FB2166" w:rsidRDefault="00FB2166" w:rsidP="00FB2166">
      <w:r w:rsidRPr="00FB2166">
        <w:rPr>
          <w:color w:val="FF0000"/>
        </w:rPr>
        <w:t>&lt;LA Name&gt;</w:t>
      </w:r>
      <w:r>
        <w:t xml:space="preserve"> confirms that there are no locations where diesel or steam trains are regularly stationary for periods of 15 minutes or more, with potential for relevant exposure within 15m. </w:t>
      </w:r>
    </w:p>
    <w:p w14:paraId="011F1417" w14:textId="77777777" w:rsidR="00FB2166" w:rsidRPr="00FB2166" w:rsidRDefault="00FB2166" w:rsidP="00FB2166">
      <w:pPr>
        <w:rPr>
          <w:b/>
          <w:bCs/>
          <w:i/>
          <w:iCs/>
        </w:rPr>
      </w:pPr>
      <w:r w:rsidRPr="00FB2166">
        <w:rPr>
          <w:b/>
          <w:bCs/>
          <w:i/>
          <w:iCs/>
        </w:rPr>
        <w:t>DELETE SENTENCE IF NOT APPLICABLE. OTHERWISE ADD LOCAL AUTHORITY NAME AND LEAVE IN.</w:t>
      </w:r>
    </w:p>
    <w:p w14:paraId="168D2CB7" w14:textId="77777777" w:rsidR="00FB2166" w:rsidRDefault="00FB2166" w:rsidP="00FB2166">
      <w:r w:rsidRPr="00FB2166">
        <w:rPr>
          <w:color w:val="FF0000"/>
        </w:rPr>
        <w:t>&lt;LA Name&gt;</w:t>
      </w:r>
      <w:r>
        <w:t xml:space="preserve"> has identified locations not previously assessed where diesel or steam trains are regularly stationary for periods of 15 minutes or more, with potential for relevant exposure within 15m, and </w:t>
      </w:r>
      <w:r w:rsidRPr="00FB2166">
        <w:rPr>
          <w:b/>
          <w:bCs/>
        </w:rPr>
        <w:t>will need to proceed to a Detailed Assessment for sulphur dioxide.</w:t>
      </w:r>
    </w:p>
    <w:p w14:paraId="1EF13858" w14:textId="32EFA25E" w:rsidR="00FB2166" w:rsidRPr="00FB2166" w:rsidRDefault="00FB2166" w:rsidP="00FB2166">
      <w:pPr>
        <w:rPr>
          <w:b/>
          <w:bCs/>
          <w:i/>
          <w:iCs/>
        </w:rPr>
      </w:pPr>
      <w:r w:rsidRPr="00FB2166">
        <w:rPr>
          <w:b/>
          <w:bCs/>
          <w:i/>
          <w:iCs/>
        </w:rPr>
        <w:t>DELETE SENTENCE IF NOT APPLICABLE. OTHERWISE ADD LOCAL AUTHORITY NAME AND LEAVE IN.</w:t>
      </w:r>
    </w:p>
    <w:p w14:paraId="718E583B" w14:textId="3A6A4E2C" w:rsidR="00FB2166" w:rsidRDefault="00FB2166" w:rsidP="00FB2166">
      <w:pPr>
        <w:pStyle w:val="Heading3"/>
      </w:pPr>
      <w:bookmarkStart w:id="93" w:name="_Toc68611967"/>
      <w:r>
        <w:t>Moving Trains</w:t>
      </w:r>
      <w:bookmarkEnd w:id="93"/>
    </w:p>
    <w:p w14:paraId="76392826" w14:textId="77777777" w:rsidR="00FB2166" w:rsidRPr="00FB2166" w:rsidRDefault="00FB2166" w:rsidP="00FB2166">
      <w:pPr>
        <w:rPr>
          <w:color w:val="FF0000"/>
        </w:rPr>
      </w:pPr>
      <w:r w:rsidRPr="00FB2166">
        <w:rPr>
          <w:color w:val="FF0000"/>
        </w:rPr>
        <w:t>Start writing supporting text here…</w:t>
      </w:r>
    </w:p>
    <w:p w14:paraId="15BA6452" w14:textId="77777777" w:rsidR="00FB2166" w:rsidRDefault="00FB2166" w:rsidP="00FB2166">
      <w:r w:rsidRPr="00FB2166">
        <w:rPr>
          <w:color w:val="FF0000"/>
        </w:rPr>
        <w:t>&lt;LA Name&gt;</w:t>
      </w:r>
      <w:r>
        <w:t xml:space="preserve"> confirms that there are no locations with a large number of movements of diesel locomotives, and potential long-term relevant exposure within 30m.</w:t>
      </w:r>
    </w:p>
    <w:p w14:paraId="704FCA96" w14:textId="77777777" w:rsidR="00FB2166" w:rsidRPr="00FB2166" w:rsidRDefault="00FB2166" w:rsidP="00FB2166">
      <w:pPr>
        <w:rPr>
          <w:b/>
          <w:bCs/>
          <w:i/>
          <w:iCs/>
        </w:rPr>
      </w:pPr>
      <w:r w:rsidRPr="00FB2166">
        <w:rPr>
          <w:b/>
          <w:bCs/>
          <w:i/>
          <w:iCs/>
        </w:rPr>
        <w:t>DELETE SENTENCE IF NOT APPLICABLE. OTHERWISE ADD LOCAL AUTHORITY NAME AND LEAVE IN.</w:t>
      </w:r>
    </w:p>
    <w:p w14:paraId="08028996" w14:textId="77777777" w:rsidR="00FB2166" w:rsidRDefault="00FB2166" w:rsidP="00FB2166">
      <w:r w:rsidRPr="00FB2166">
        <w:rPr>
          <w:color w:val="FF0000"/>
        </w:rPr>
        <w:t>&lt;LA Name&gt;</w:t>
      </w:r>
      <w:r>
        <w:t xml:space="preserve"> has identified locations with a large number of movements of diesel locomotives, and potential long-term relevant exposure within 30m, and </w:t>
      </w:r>
      <w:r w:rsidRPr="00FB2166">
        <w:rPr>
          <w:b/>
          <w:bCs/>
        </w:rPr>
        <w:t>will need to proceed to a Detailed Assessment for nitrogen dioxide.</w:t>
      </w:r>
    </w:p>
    <w:p w14:paraId="1685DFBA" w14:textId="0D7CA048" w:rsidR="00FB2166" w:rsidRPr="00FB2166" w:rsidRDefault="00FB2166" w:rsidP="00FB2166">
      <w:pPr>
        <w:rPr>
          <w:b/>
          <w:bCs/>
          <w:i/>
          <w:iCs/>
        </w:rPr>
      </w:pPr>
      <w:r w:rsidRPr="00FB2166">
        <w:rPr>
          <w:b/>
          <w:bCs/>
          <w:i/>
          <w:iCs/>
        </w:rPr>
        <w:t>DELETE SENTENCE IF NOT APPLICABLE. OTHERWISE ADD LOCAL AUTHORITY NAME AND LEAVE IN.</w:t>
      </w:r>
    </w:p>
    <w:p w14:paraId="1009CFA8" w14:textId="61F1D05C" w:rsidR="00427035" w:rsidRDefault="00FB2166" w:rsidP="00FB2166">
      <w:pPr>
        <w:pStyle w:val="Heading2"/>
      </w:pPr>
      <w:bookmarkStart w:id="94" w:name="_Toc68611968"/>
      <w:r>
        <w:lastRenderedPageBreak/>
        <w:t>Ports</w:t>
      </w:r>
      <w:bookmarkEnd w:id="9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24CC" w:rsidRPr="00AF30B3" w14:paraId="112E968B" w14:textId="77777777" w:rsidTr="00624E71">
        <w:tc>
          <w:tcPr>
            <w:tcW w:w="9286" w:type="dxa"/>
            <w:shd w:val="clear" w:color="auto" w:fill="DAEEF3"/>
          </w:tcPr>
          <w:p w14:paraId="771A32B3" w14:textId="0A7E1CAC" w:rsidR="009724CC" w:rsidRPr="00AF30B3" w:rsidRDefault="009724CC" w:rsidP="00624E71">
            <w:pPr>
              <w:rPr>
                <w:color w:val="0000FF"/>
              </w:rPr>
            </w:pPr>
            <w:r w:rsidRPr="008B6080">
              <w:rPr>
                <w:b/>
                <w:color w:val="0000FF"/>
              </w:rPr>
              <w:t xml:space="preserve">Follow the procedure set out in </w:t>
            </w:r>
            <w:r w:rsidR="00DA7EF4">
              <w:rPr>
                <w:b/>
                <w:bCs/>
                <w:color w:val="0000FF"/>
              </w:rPr>
              <w:t>Chapter 7, Section 1, Ports</w:t>
            </w:r>
            <w:r w:rsidRPr="008B6080">
              <w:rPr>
                <w:b/>
                <w:color w:val="0000FF"/>
              </w:rPr>
              <w:t xml:space="preserve"> of LAQM.TG16</w:t>
            </w:r>
            <w:r w:rsidRPr="00AF30B3">
              <w:rPr>
                <w:color w:val="0000FF"/>
              </w:rPr>
              <w:t>. The assessment for shipping needs to consider sulphur dioxide only.</w:t>
            </w:r>
          </w:p>
          <w:p w14:paraId="07E7EE61" w14:textId="77777777" w:rsidR="009724CC" w:rsidRPr="00AF30B3" w:rsidRDefault="009724CC"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ports or shipping, there is no need to proceed further with this part. </w:t>
            </w:r>
            <w:r w:rsidRPr="00AF30B3">
              <w:rPr>
                <w:i/>
                <w:iCs/>
                <w:color w:val="0000FF"/>
              </w:rPr>
              <w:t xml:space="preserve">Please complete the relevant </w:t>
            </w:r>
            <w:r>
              <w:rPr>
                <w:color w:val="0000FF"/>
              </w:rPr>
              <w:t>sentence</w:t>
            </w:r>
            <w:r w:rsidRPr="00AF30B3">
              <w:rPr>
                <w:color w:val="0000FF"/>
              </w:rPr>
              <w:t xml:space="preserve"> </w:t>
            </w:r>
            <w:r w:rsidRPr="00AF30B3">
              <w:rPr>
                <w:i/>
                <w:iCs/>
                <w:color w:val="0000FF"/>
              </w:rPr>
              <w:t>below to state this explicitly in the report.</w:t>
            </w:r>
          </w:p>
          <w:p w14:paraId="3901B2A1" w14:textId="7E06F731" w:rsidR="009724CC" w:rsidRPr="00AF30B3" w:rsidRDefault="00A830B5" w:rsidP="009724CC">
            <w:pPr>
              <w:rPr>
                <w:color w:val="0000FF"/>
              </w:rPr>
            </w:pPr>
            <w:r w:rsidRPr="00BA4485">
              <w:rPr>
                <w:b/>
                <w:bCs/>
                <w:color w:val="0000FF"/>
              </w:rPr>
              <w:t>Delete this box when the document is finished</w:t>
            </w:r>
          </w:p>
        </w:tc>
      </w:tr>
    </w:tbl>
    <w:p w14:paraId="3A5EA7B6" w14:textId="77777777" w:rsidR="009724CC" w:rsidRPr="009724CC" w:rsidRDefault="009724CC" w:rsidP="009724CC">
      <w:pPr>
        <w:rPr>
          <w:color w:val="FF0000"/>
        </w:rPr>
      </w:pPr>
      <w:r w:rsidRPr="009724CC">
        <w:rPr>
          <w:color w:val="FF0000"/>
        </w:rPr>
        <w:t>Start writing supporting text here…</w:t>
      </w:r>
    </w:p>
    <w:p w14:paraId="3AB3396B" w14:textId="77777777" w:rsidR="009724CC" w:rsidRDefault="009724CC" w:rsidP="009724CC">
      <w:r w:rsidRPr="009724CC">
        <w:rPr>
          <w:color w:val="FF0000"/>
        </w:rPr>
        <w:t>&lt;LA Name&gt;</w:t>
      </w:r>
      <w:r>
        <w:t xml:space="preserve"> confirms that there are no ports or shipping that meet the specified criteria within the Local Authority area. </w:t>
      </w:r>
    </w:p>
    <w:p w14:paraId="2E57E345" w14:textId="77777777" w:rsidR="009724CC" w:rsidRPr="009724CC" w:rsidRDefault="009724CC" w:rsidP="009724CC">
      <w:pPr>
        <w:rPr>
          <w:b/>
          <w:bCs/>
          <w:i/>
          <w:iCs/>
        </w:rPr>
      </w:pPr>
      <w:r w:rsidRPr="009724CC">
        <w:rPr>
          <w:b/>
          <w:bCs/>
          <w:i/>
          <w:iCs/>
        </w:rPr>
        <w:t>DELETE SENTENCE IF NOT APPLICABLE. OTHERWISE ADD LOCAL AUTHORITY NAME AND LEAVE IN.</w:t>
      </w:r>
    </w:p>
    <w:p w14:paraId="06E3FA7E" w14:textId="77777777" w:rsidR="009724CC" w:rsidRPr="009724CC" w:rsidRDefault="009724CC" w:rsidP="009724CC">
      <w:pPr>
        <w:rPr>
          <w:b/>
          <w:bCs/>
        </w:rPr>
      </w:pPr>
      <w:r w:rsidRPr="009724CC">
        <w:rPr>
          <w:color w:val="FF0000"/>
        </w:rPr>
        <w:t>&lt;LA Name&gt;</w:t>
      </w:r>
      <w:r>
        <w:t xml:space="preserve"> has identified a port meeting the criteria specified in LAQM.TG16 that has not been previously assessed, and </w:t>
      </w:r>
      <w:r w:rsidRPr="009724CC">
        <w:rPr>
          <w:b/>
          <w:bCs/>
        </w:rPr>
        <w:t>will need to proceed to a Detailed Assessment for sulphur dioxide.</w:t>
      </w:r>
    </w:p>
    <w:p w14:paraId="14D34DB7" w14:textId="620B6D45" w:rsidR="00FB2166" w:rsidRPr="009724CC" w:rsidRDefault="009724CC" w:rsidP="009724CC">
      <w:pPr>
        <w:rPr>
          <w:b/>
          <w:bCs/>
          <w:i/>
          <w:iCs/>
        </w:rPr>
      </w:pPr>
      <w:r w:rsidRPr="009724CC">
        <w:rPr>
          <w:b/>
          <w:bCs/>
          <w:i/>
          <w:iCs/>
        </w:rPr>
        <w:t>DELETE SENTENCE IF NOT APPLICABLE. OTHERWISE ADD LOCAL AUTHORITY NAME AND LEAVE IN.</w:t>
      </w:r>
    </w:p>
    <w:p w14:paraId="5D71CDF2" w14:textId="77777777" w:rsidR="00FB2166" w:rsidRPr="00427035" w:rsidRDefault="00FB2166" w:rsidP="00427035"/>
    <w:p w14:paraId="6EBF2B46" w14:textId="36EC0F12" w:rsidR="00427035" w:rsidRPr="00427035" w:rsidRDefault="00427035" w:rsidP="00427035">
      <w:pPr>
        <w:sectPr w:rsidR="00427035" w:rsidRPr="00427035" w:rsidSect="00427035">
          <w:footerReference w:type="default" r:id="rId37"/>
          <w:pgSz w:w="11899" w:h="16838" w:code="9"/>
          <w:pgMar w:top="1134" w:right="1134" w:bottom="1134" w:left="1134" w:header="340" w:footer="340" w:gutter="0"/>
          <w:cols w:space="708"/>
          <w:docGrid w:linePitch="326"/>
        </w:sectPr>
      </w:pPr>
    </w:p>
    <w:p w14:paraId="5CC43A18" w14:textId="166AE59C" w:rsidR="009724CC" w:rsidRDefault="009724CC" w:rsidP="009724CC">
      <w:pPr>
        <w:pStyle w:val="Heading1"/>
      </w:pPr>
      <w:bookmarkStart w:id="95" w:name="_Toc68611969"/>
      <w:r>
        <w:lastRenderedPageBreak/>
        <w:t>Industrial Sources</w:t>
      </w:r>
      <w:bookmarkEnd w:id="95"/>
    </w:p>
    <w:p w14:paraId="1DF751F6" w14:textId="3C00B926" w:rsidR="009724CC" w:rsidRDefault="009724CC" w:rsidP="009724CC">
      <w:pPr>
        <w:pStyle w:val="Heading2"/>
      </w:pPr>
      <w:bookmarkStart w:id="96" w:name="_Toc68611970"/>
      <w:r>
        <w:t>Industrial Installations</w:t>
      </w:r>
      <w:bookmarkEnd w:id="9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24CC" w:rsidRPr="00AF30B3" w14:paraId="65F0E523" w14:textId="77777777" w:rsidTr="00624E71">
        <w:tc>
          <w:tcPr>
            <w:tcW w:w="9286" w:type="dxa"/>
            <w:shd w:val="clear" w:color="auto" w:fill="DAEEF3"/>
          </w:tcPr>
          <w:p w14:paraId="210221B1" w14:textId="77777777" w:rsidR="009724CC" w:rsidRPr="00AF30B3" w:rsidRDefault="009724CC" w:rsidP="00624E71">
            <w:pPr>
              <w:rPr>
                <w:color w:val="0000FF"/>
              </w:rPr>
            </w:pPr>
            <w:r w:rsidRPr="00AF30B3">
              <w:rPr>
                <w:b/>
                <w:bCs/>
                <w:color w:val="0000FF"/>
              </w:rPr>
              <w:t xml:space="preserve">Follow the procedure set out in </w:t>
            </w:r>
            <w:r w:rsidRPr="001C358E">
              <w:rPr>
                <w:b/>
                <w:bCs/>
                <w:color w:val="0000FF"/>
              </w:rPr>
              <w:t>Table 7.3</w:t>
            </w:r>
            <w:r w:rsidRPr="001C358E" w:rsidDel="001C358E">
              <w:rPr>
                <w:b/>
                <w:bCs/>
                <w:color w:val="0000FF"/>
              </w:rPr>
              <w:t xml:space="preserve"> </w:t>
            </w:r>
            <w:r w:rsidRPr="00AF30B3">
              <w:rPr>
                <w:b/>
                <w:bCs/>
                <w:color w:val="0000FF"/>
              </w:rPr>
              <w:t xml:space="preserve">of </w:t>
            </w:r>
            <w:r w:rsidRPr="00E8103F">
              <w:rPr>
                <w:b/>
                <w:bCs/>
                <w:color w:val="0000FF"/>
              </w:rPr>
              <w:t>Chapter 7</w:t>
            </w:r>
            <w:r>
              <w:rPr>
                <w:b/>
                <w:bCs/>
                <w:color w:val="0000FF"/>
              </w:rPr>
              <w:t xml:space="preserve"> of LAQM.</w:t>
            </w:r>
            <w:r w:rsidRPr="00AF30B3">
              <w:rPr>
                <w:b/>
                <w:bCs/>
                <w:color w:val="0000FF"/>
              </w:rPr>
              <w:t>TG</w:t>
            </w:r>
            <w:r>
              <w:rPr>
                <w:b/>
                <w:bCs/>
                <w:color w:val="0000FF"/>
              </w:rPr>
              <w:t>16</w:t>
            </w:r>
            <w:r w:rsidRPr="00AF30B3">
              <w:rPr>
                <w:b/>
                <w:bCs/>
                <w:color w:val="0000FF"/>
              </w:rPr>
              <w:t>.</w:t>
            </w:r>
            <w:r w:rsidRPr="00AF30B3">
              <w:rPr>
                <w:color w:val="0000FF"/>
              </w:rPr>
              <w:t xml:space="preserve"> The assessment should consider all of the regulated pollutants, although those most at risk of requiring further work are sulphur dioxide, NO</w:t>
            </w:r>
            <w:r w:rsidRPr="00AF30B3">
              <w:rPr>
                <w:color w:val="0000FF"/>
                <w:vertAlign w:val="subscript"/>
              </w:rPr>
              <w:t>2</w:t>
            </w:r>
            <w:r w:rsidRPr="00AF30B3">
              <w:rPr>
                <w:color w:val="0000FF"/>
              </w:rPr>
              <w:t>, PM</w:t>
            </w:r>
            <w:r w:rsidRPr="00AF30B3">
              <w:rPr>
                <w:color w:val="0000FF"/>
                <w:vertAlign w:val="subscript"/>
              </w:rPr>
              <w:t>10</w:t>
            </w:r>
            <w:r w:rsidRPr="00AF30B3">
              <w:rPr>
                <w:color w:val="0000FF"/>
              </w:rPr>
              <w:t xml:space="preserve"> and benzene.  </w:t>
            </w:r>
          </w:p>
          <w:p w14:paraId="6ADFF44F" w14:textId="77777777" w:rsidR="009724CC" w:rsidRPr="00AF30B3" w:rsidRDefault="009724CC" w:rsidP="00624E71">
            <w:pPr>
              <w:rPr>
                <w:color w:val="0000FF"/>
              </w:rPr>
            </w:pPr>
            <w:r w:rsidRPr="00AF30B3">
              <w:rPr>
                <w:color w:val="0000FF"/>
              </w:rPr>
              <w:t>Only consider proposed sources for which planning approval has been granted.</w:t>
            </w:r>
          </w:p>
          <w:p w14:paraId="08FCD12A" w14:textId="1A0DD195" w:rsidR="009724CC" w:rsidRPr="00AF30B3" w:rsidRDefault="00A830B5" w:rsidP="009724CC">
            <w:pPr>
              <w:rPr>
                <w:color w:val="0000FF"/>
              </w:rPr>
            </w:pPr>
            <w:r w:rsidRPr="00BA4485">
              <w:rPr>
                <w:b/>
                <w:bCs/>
                <w:color w:val="0000FF"/>
              </w:rPr>
              <w:t>Delete this box when the document is finished</w:t>
            </w:r>
          </w:p>
        </w:tc>
      </w:tr>
    </w:tbl>
    <w:p w14:paraId="02CBB329" w14:textId="03201464" w:rsidR="009724CC" w:rsidRPr="009724CC" w:rsidRDefault="009724CC" w:rsidP="009724CC">
      <w:pPr>
        <w:pStyle w:val="Heading3"/>
      </w:pPr>
      <w:bookmarkStart w:id="97" w:name="_Toc68611971"/>
      <w:r>
        <w:t xml:space="preserve">New </w:t>
      </w:r>
      <w:r w:rsidRPr="009724CC">
        <w:t>or Proposed Installations for which an Air Quality Assessment has been Carried Out</w:t>
      </w:r>
      <w:bookmarkEnd w:id="9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24CC" w:rsidRPr="00AF30B3" w14:paraId="21A04D74" w14:textId="77777777" w:rsidTr="00624E71">
        <w:tc>
          <w:tcPr>
            <w:tcW w:w="9286" w:type="dxa"/>
            <w:shd w:val="clear" w:color="auto" w:fill="DAEEF3"/>
          </w:tcPr>
          <w:p w14:paraId="3BC84D5C" w14:textId="77777777" w:rsidR="009724CC" w:rsidRDefault="009724CC" w:rsidP="00624E71">
            <w:pPr>
              <w:rPr>
                <w:color w:val="0000FF"/>
              </w:rPr>
            </w:pPr>
            <w:r w:rsidRPr="00AF30B3">
              <w:rPr>
                <w:b/>
                <w:bCs/>
                <w:color w:val="0000FF"/>
              </w:rPr>
              <w:t xml:space="preserve">Follow the procedure set out in </w:t>
            </w:r>
            <w:r w:rsidRPr="001C358E">
              <w:rPr>
                <w:b/>
                <w:bCs/>
                <w:color w:val="0000FF"/>
              </w:rPr>
              <w:t>Table 7.3</w:t>
            </w:r>
            <w:r w:rsidRPr="001C358E" w:rsidDel="001C358E">
              <w:rPr>
                <w:b/>
                <w:bCs/>
                <w:color w:val="0000FF"/>
              </w:rPr>
              <w:t xml:space="preserve"> </w:t>
            </w:r>
            <w:r w:rsidRPr="00AF30B3">
              <w:rPr>
                <w:b/>
                <w:bCs/>
                <w:color w:val="0000FF"/>
              </w:rPr>
              <w:t xml:space="preserve">of </w:t>
            </w:r>
            <w:r w:rsidRPr="00E8103F">
              <w:rPr>
                <w:b/>
                <w:bCs/>
                <w:color w:val="0000FF"/>
              </w:rPr>
              <w:t>Chapter 7</w:t>
            </w:r>
            <w:r>
              <w:rPr>
                <w:b/>
                <w:bCs/>
                <w:color w:val="0000FF"/>
              </w:rPr>
              <w:t xml:space="preserve"> of LAQM.</w:t>
            </w:r>
            <w:r w:rsidRPr="00AF30B3">
              <w:rPr>
                <w:b/>
                <w:bCs/>
                <w:color w:val="0000FF"/>
              </w:rPr>
              <w:t>TG</w:t>
            </w:r>
            <w:r>
              <w:rPr>
                <w:b/>
                <w:bCs/>
                <w:color w:val="0000FF"/>
              </w:rPr>
              <w:t>16</w:t>
            </w:r>
            <w:r w:rsidRPr="00AF30B3">
              <w:rPr>
                <w:b/>
                <w:bCs/>
                <w:color w:val="0000FF"/>
              </w:rPr>
              <w:t>.</w:t>
            </w:r>
            <w:r w:rsidRPr="00AF30B3">
              <w:rPr>
                <w:color w:val="0000FF"/>
              </w:rPr>
              <w:t xml:space="preserve"> </w:t>
            </w:r>
          </w:p>
          <w:p w14:paraId="3F947A52" w14:textId="6FB3C8C1" w:rsidR="009724CC" w:rsidRPr="00AF30B3" w:rsidRDefault="009724CC" w:rsidP="009724CC">
            <w:pPr>
              <w:rPr>
                <w:color w:val="0000FF"/>
              </w:rPr>
            </w:pPr>
            <w:r w:rsidRPr="00AF30B3">
              <w:rPr>
                <w:color w:val="0000FF"/>
              </w:rPr>
              <w:t>Please write your assessment below this box, and select one of the s</w:t>
            </w:r>
            <w:r>
              <w:rPr>
                <w:color w:val="0000FF"/>
              </w:rPr>
              <w:t>entences</w:t>
            </w:r>
            <w:r w:rsidRPr="00AF30B3">
              <w:rPr>
                <w:color w:val="0000FF"/>
              </w:rPr>
              <w:t xml:space="preserve"> to highlight the outcome. If there are no new/proposed industrial installations, there is no need to proceed further with this part. </w:t>
            </w:r>
            <w:r w:rsidRPr="00AF30B3">
              <w:rPr>
                <w:i/>
                <w:iCs/>
                <w:color w:val="0000FF"/>
              </w:rPr>
              <w:t xml:space="preserve">Please complete the relevant </w:t>
            </w:r>
            <w:r>
              <w:rPr>
                <w:i/>
                <w:iCs/>
                <w:color w:val="0000FF"/>
              </w:rPr>
              <w:t>sentence</w:t>
            </w:r>
            <w:r w:rsidRPr="00AF30B3">
              <w:rPr>
                <w:i/>
                <w:iCs/>
                <w:color w:val="0000FF"/>
              </w:rPr>
              <w:t xml:space="preserve"> below to state this explicitly in the report</w:t>
            </w:r>
            <w:r>
              <w:rPr>
                <w:i/>
                <w:iCs/>
                <w:color w:val="0000FF"/>
              </w:rPr>
              <w:t>.</w:t>
            </w:r>
          </w:p>
          <w:p w14:paraId="3D131F30" w14:textId="40C62AD9" w:rsidR="009724CC" w:rsidRPr="00AF30B3" w:rsidRDefault="00A830B5" w:rsidP="009724CC">
            <w:pPr>
              <w:rPr>
                <w:color w:val="0000FF"/>
              </w:rPr>
            </w:pPr>
            <w:r w:rsidRPr="00BA4485">
              <w:rPr>
                <w:b/>
                <w:bCs/>
                <w:color w:val="0000FF"/>
              </w:rPr>
              <w:t>Delete this box when the document is finished</w:t>
            </w:r>
          </w:p>
        </w:tc>
      </w:tr>
    </w:tbl>
    <w:p w14:paraId="5252F560" w14:textId="77777777" w:rsidR="009724CC" w:rsidRPr="009724CC" w:rsidRDefault="009724CC" w:rsidP="009724CC">
      <w:pPr>
        <w:rPr>
          <w:color w:val="FF0000"/>
        </w:rPr>
      </w:pPr>
      <w:r w:rsidRPr="009724CC">
        <w:rPr>
          <w:color w:val="FF0000"/>
        </w:rPr>
        <w:t>Start writing supporting text here…</w:t>
      </w:r>
    </w:p>
    <w:p w14:paraId="2E28EDEF" w14:textId="77777777" w:rsidR="009724CC" w:rsidRDefault="009724CC" w:rsidP="009724CC">
      <w:r w:rsidRPr="009724CC">
        <w:rPr>
          <w:color w:val="FF0000"/>
        </w:rPr>
        <w:t>&lt;LA Name&gt;</w:t>
      </w:r>
      <w:r>
        <w:t xml:space="preserve"> confirms that there are no new or proposed industrial installations for which planning approval has been granted within its area or nearby in a neighbouring authority. </w:t>
      </w:r>
    </w:p>
    <w:p w14:paraId="7D677FB6" w14:textId="77777777" w:rsidR="009724CC" w:rsidRPr="009724CC" w:rsidRDefault="009724CC" w:rsidP="009724CC">
      <w:pPr>
        <w:rPr>
          <w:b/>
          <w:bCs/>
          <w:i/>
          <w:iCs/>
        </w:rPr>
      </w:pPr>
      <w:r w:rsidRPr="009724CC">
        <w:rPr>
          <w:b/>
          <w:bCs/>
          <w:i/>
          <w:iCs/>
        </w:rPr>
        <w:t>DELETE SENTENCE IF NOT APPLICABLE. OTHERWISE ADD LOCAL AUTHORITY NAME AND LEAVE IN.</w:t>
      </w:r>
    </w:p>
    <w:p w14:paraId="119D5221" w14:textId="77777777" w:rsidR="009724CC" w:rsidRDefault="009724CC" w:rsidP="009724CC">
      <w:r w:rsidRPr="009724CC">
        <w:rPr>
          <w:color w:val="FF0000"/>
        </w:rPr>
        <w:t>&lt;LA Name&gt;</w:t>
      </w:r>
      <w:r>
        <w:t xml:space="preserve"> has assessed new/proposed industrial installations, and concluded that it will not be necessary to proceed to a Detailed Assessment.</w:t>
      </w:r>
    </w:p>
    <w:p w14:paraId="35D02884" w14:textId="77777777" w:rsidR="009724CC" w:rsidRPr="009724CC" w:rsidRDefault="009724CC" w:rsidP="009724CC">
      <w:pPr>
        <w:rPr>
          <w:b/>
          <w:bCs/>
          <w:i/>
          <w:iCs/>
        </w:rPr>
      </w:pPr>
      <w:r w:rsidRPr="009724CC">
        <w:rPr>
          <w:b/>
          <w:bCs/>
          <w:i/>
          <w:iCs/>
        </w:rPr>
        <w:t>DELETE SENTENCE IF NOT APPLICABLE. OTHERWISE ADD LOCAL AUTHORITY NAME AND LEAVE IN.</w:t>
      </w:r>
    </w:p>
    <w:p w14:paraId="149DFA04" w14:textId="77777777" w:rsidR="009724CC" w:rsidRPr="009724CC" w:rsidRDefault="009724CC" w:rsidP="009724CC">
      <w:pPr>
        <w:rPr>
          <w:b/>
          <w:bCs/>
        </w:rPr>
      </w:pPr>
      <w:r w:rsidRPr="009724CC">
        <w:rPr>
          <w:color w:val="FF0000"/>
        </w:rPr>
        <w:t>&lt;LA Name&gt;</w:t>
      </w:r>
      <w:r>
        <w:t xml:space="preserve"> has assessed new/proposed industrial installations, and concluded that </w:t>
      </w:r>
      <w:r w:rsidRPr="009724CC">
        <w:rPr>
          <w:b/>
          <w:bCs/>
        </w:rPr>
        <w:t>it will be necessary to proceed to a Detailed Assessment.</w:t>
      </w:r>
    </w:p>
    <w:p w14:paraId="60C7DB9F" w14:textId="3FF101BF" w:rsidR="009724CC" w:rsidRPr="009724CC" w:rsidRDefault="009724CC" w:rsidP="009724CC">
      <w:pPr>
        <w:rPr>
          <w:b/>
          <w:bCs/>
          <w:i/>
          <w:iCs/>
        </w:rPr>
      </w:pPr>
      <w:r w:rsidRPr="009724CC">
        <w:rPr>
          <w:b/>
          <w:bCs/>
          <w:i/>
          <w:iCs/>
        </w:rPr>
        <w:lastRenderedPageBreak/>
        <w:t>DELETE SENTENCE IF NOT APPLICABLE. OTHERWISE ADD LOCAL AUTHORITY NAME AND LEAVE IN.</w:t>
      </w:r>
    </w:p>
    <w:p w14:paraId="5D7254E9" w14:textId="5F012FEF" w:rsidR="009724CC" w:rsidRDefault="009724CC" w:rsidP="009724CC">
      <w:pPr>
        <w:pStyle w:val="Heading3"/>
      </w:pPr>
      <w:bookmarkStart w:id="98" w:name="_Toc68611972"/>
      <w:r>
        <w:t xml:space="preserve">Existing </w:t>
      </w:r>
      <w:r w:rsidRPr="009724CC">
        <w:t xml:space="preserve">Installations where Emissions have Increased </w:t>
      </w:r>
      <w:proofErr w:type="gramStart"/>
      <w:r w:rsidRPr="009724CC">
        <w:t>Substantially</w:t>
      </w:r>
      <w:proofErr w:type="gramEnd"/>
      <w:r w:rsidRPr="009724CC">
        <w:t xml:space="preserve"> or New Relevant Exposure has been Introduced</w:t>
      </w:r>
      <w:bookmarkEnd w:id="9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24CC" w:rsidRPr="00AF30B3" w14:paraId="07F4F183" w14:textId="77777777" w:rsidTr="00624E71">
        <w:tc>
          <w:tcPr>
            <w:tcW w:w="9286" w:type="dxa"/>
            <w:shd w:val="clear" w:color="auto" w:fill="DAEEF3"/>
          </w:tcPr>
          <w:p w14:paraId="5BBC0066" w14:textId="77777777" w:rsidR="009724CC" w:rsidRDefault="009724CC" w:rsidP="00624E71">
            <w:pPr>
              <w:rPr>
                <w:color w:val="0000FF"/>
              </w:rPr>
            </w:pPr>
            <w:r w:rsidRPr="00AF30B3">
              <w:rPr>
                <w:b/>
                <w:bCs/>
                <w:color w:val="0000FF"/>
              </w:rPr>
              <w:t xml:space="preserve">Follow the procedure set out in </w:t>
            </w:r>
            <w:r w:rsidRPr="001C358E">
              <w:rPr>
                <w:b/>
                <w:bCs/>
                <w:color w:val="0000FF"/>
              </w:rPr>
              <w:t>Table 7.3</w:t>
            </w:r>
            <w:r w:rsidRPr="001C358E" w:rsidDel="001C358E">
              <w:rPr>
                <w:b/>
                <w:bCs/>
                <w:color w:val="0000FF"/>
              </w:rPr>
              <w:t xml:space="preserve"> </w:t>
            </w:r>
            <w:r w:rsidRPr="00AF30B3">
              <w:rPr>
                <w:b/>
                <w:bCs/>
                <w:color w:val="0000FF"/>
              </w:rPr>
              <w:t>of</w:t>
            </w:r>
            <w:r>
              <w:rPr>
                <w:b/>
                <w:bCs/>
                <w:color w:val="0000FF"/>
              </w:rPr>
              <w:t xml:space="preserve"> </w:t>
            </w:r>
            <w:r w:rsidRPr="00E8103F">
              <w:rPr>
                <w:b/>
                <w:bCs/>
                <w:color w:val="0000FF"/>
              </w:rPr>
              <w:t>Chapter 7</w:t>
            </w:r>
            <w:r>
              <w:rPr>
                <w:b/>
                <w:bCs/>
                <w:color w:val="0000FF"/>
              </w:rPr>
              <w:t xml:space="preserve"> of</w:t>
            </w:r>
            <w:r w:rsidRPr="00AF30B3">
              <w:rPr>
                <w:b/>
                <w:bCs/>
                <w:color w:val="0000FF"/>
              </w:rPr>
              <w:t xml:space="preserve"> </w:t>
            </w:r>
            <w:r>
              <w:rPr>
                <w:b/>
                <w:bCs/>
                <w:color w:val="0000FF"/>
              </w:rPr>
              <w:t>LAQM.</w:t>
            </w:r>
            <w:r w:rsidRPr="00AF30B3">
              <w:rPr>
                <w:b/>
                <w:bCs/>
                <w:color w:val="0000FF"/>
              </w:rPr>
              <w:t>TG</w:t>
            </w:r>
            <w:r>
              <w:rPr>
                <w:b/>
                <w:bCs/>
                <w:color w:val="0000FF"/>
              </w:rPr>
              <w:t>16</w:t>
            </w:r>
            <w:r w:rsidRPr="00AF30B3">
              <w:rPr>
                <w:b/>
                <w:bCs/>
                <w:color w:val="0000FF"/>
              </w:rPr>
              <w:t>.</w:t>
            </w:r>
            <w:r w:rsidRPr="00AF30B3">
              <w:rPr>
                <w:color w:val="0000FF"/>
              </w:rPr>
              <w:t xml:space="preserve"> </w:t>
            </w:r>
          </w:p>
          <w:p w14:paraId="75CD08D1" w14:textId="77777777" w:rsidR="009724CC" w:rsidRPr="00AF30B3" w:rsidRDefault="009724CC"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existing industrial installations that have increased substantially or have new relevant exposure, there is no need to proceed further with this part. </w:t>
            </w:r>
            <w:r w:rsidRPr="00AF30B3">
              <w:rPr>
                <w:i/>
                <w:iCs/>
                <w:color w:val="0000FF"/>
              </w:rPr>
              <w:t xml:space="preserve">Please complete the relevant </w:t>
            </w:r>
            <w:r w:rsidRPr="004A4EF8">
              <w:rPr>
                <w:i/>
                <w:iCs/>
                <w:color w:val="0000FF"/>
              </w:rPr>
              <w:t>sentence</w:t>
            </w:r>
            <w:r w:rsidRPr="00AF30B3">
              <w:rPr>
                <w:color w:val="0000FF"/>
              </w:rPr>
              <w:t xml:space="preserve"> </w:t>
            </w:r>
            <w:r w:rsidRPr="00AF30B3">
              <w:rPr>
                <w:i/>
                <w:iCs/>
                <w:color w:val="0000FF"/>
              </w:rPr>
              <w:t>below to state this explicitly in the report.</w:t>
            </w:r>
            <w:r w:rsidRPr="00AF30B3">
              <w:rPr>
                <w:color w:val="0000FF"/>
              </w:rPr>
              <w:t xml:space="preserve"> </w:t>
            </w:r>
          </w:p>
          <w:p w14:paraId="5BE554D9" w14:textId="2C971CF8" w:rsidR="009724CC" w:rsidRPr="00AF30B3" w:rsidRDefault="00A830B5" w:rsidP="009724CC">
            <w:pPr>
              <w:rPr>
                <w:color w:val="0000FF"/>
              </w:rPr>
            </w:pPr>
            <w:r w:rsidRPr="00BA4485">
              <w:rPr>
                <w:b/>
                <w:bCs/>
                <w:color w:val="0000FF"/>
              </w:rPr>
              <w:t>Delete this box when the document is finished</w:t>
            </w:r>
          </w:p>
        </w:tc>
      </w:tr>
    </w:tbl>
    <w:p w14:paraId="7D201680" w14:textId="77777777" w:rsidR="009724CC" w:rsidRPr="009724CC" w:rsidRDefault="009724CC" w:rsidP="009724CC">
      <w:pPr>
        <w:rPr>
          <w:color w:val="FF0000"/>
        </w:rPr>
      </w:pPr>
      <w:r w:rsidRPr="009724CC">
        <w:rPr>
          <w:color w:val="FF0000"/>
        </w:rPr>
        <w:t>Start writing supporting text here…</w:t>
      </w:r>
    </w:p>
    <w:p w14:paraId="15D3BEDD" w14:textId="77777777" w:rsidR="009724CC" w:rsidRDefault="009724CC" w:rsidP="009724CC">
      <w:r w:rsidRPr="009724CC">
        <w:rPr>
          <w:color w:val="FF0000"/>
        </w:rPr>
        <w:t>&lt;LA Name&gt;</w:t>
      </w:r>
      <w:r>
        <w:t xml:space="preserve"> confirms that there are no industrial installations with substantially increased emissions or new relevant exposure in their vicinity within its area or nearby in a neighbouring authority. </w:t>
      </w:r>
    </w:p>
    <w:p w14:paraId="020D31FD" w14:textId="77777777" w:rsidR="009724CC" w:rsidRPr="009724CC" w:rsidRDefault="009724CC" w:rsidP="009724CC">
      <w:pPr>
        <w:rPr>
          <w:b/>
          <w:bCs/>
          <w:i/>
          <w:iCs/>
        </w:rPr>
      </w:pPr>
      <w:r w:rsidRPr="009724CC">
        <w:rPr>
          <w:b/>
          <w:bCs/>
          <w:i/>
          <w:iCs/>
        </w:rPr>
        <w:t>DELETE SENTENCE IF NOT APPLICABLE. OTHERWISE ADD LOCAL AUTHORITY NAME AND LEAVE IN.</w:t>
      </w:r>
    </w:p>
    <w:p w14:paraId="6701F8E6" w14:textId="77777777" w:rsidR="009724CC" w:rsidRDefault="009724CC" w:rsidP="009724CC">
      <w:r w:rsidRPr="009724CC">
        <w:rPr>
          <w:color w:val="FF0000"/>
        </w:rPr>
        <w:t>&lt;LA Name&gt;</w:t>
      </w:r>
      <w:r>
        <w:t xml:space="preserve"> has assessed industrial installations </w:t>
      </w:r>
      <w:r w:rsidRPr="009724CC">
        <w:rPr>
          <w:color w:val="FF0000"/>
        </w:rPr>
        <w:t>with &lt;substantially increased emissions&gt; &lt;new relevant exposure in their vicinity&gt;</w:t>
      </w:r>
      <w:r>
        <w:t>, and concluded that it will not be necessary to proceed to a Detailed Assessment.</w:t>
      </w:r>
    </w:p>
    <w:p w14:paraId="5F7A27E7" w14:textId="77777777" w:rsidR="009724CC" w:rsidRPr="009724CC" w:rsidRDefault="009724CC" w:rsidP="009724CC">
      <w:pPr>
        <w:rPr>
          <w:b/>
          <w:bCs/>
          <w:i/>
          <w:iCs/>
        </w:rPr>
      </w:pPr>
      <w:r w:rsidRPr="009724CC">
        <w:rPr>
          <w:b/>
          <w:bCs/>
          <w:i/>
          <w:iCs/>
        </w:rPr>
        <w:t>DELETE SENTENCE IF NOT APPLICABLE. OTHERWISE ADD LOCAL AUTHORITY NAME AND LEAVE IN.</w:t>
      </w:r>
    </w:p>
    <w:p w14:paraId="48917DF2" w14:textId="77777777" w:rsidR="009724CC" w:rsidRDefault="009724CC" w:rsidP="009724CC">
      <w:r>
        <w:t xml:space="preserve">&lt;LA Name&gt; has assessed industrial installations with </w:t>
      </w:r>
      <w:r w:rsidRPr="00FB1F03">
        <w:rPr>
          <w:color w:val="FF0000"/>
        </w:rPr>
        <w:t>&lt;substantially increased emissions&gt; &lt;new relevant exposure in their vicinity&gt;</w:t>
      </w:r>
      <w:r>
        <w:t xml:space="preserve">, and concluded that </w:t>
      </w:r>
      <w:r w:rsidRPr="00FB1F03">
        <w:rPr>
          <w:b/>
          <w:bCs/>
        </w:rPr>
        <w:t>it will be necessary to proceed to a Detailed Assessment.</w:t>
      </w:r>
    </w:p>
    <w:p w14:paraId="078735A2" w14:textId="6E37DBBF" w:rsidR="009724CC" w:rsidRPr="009724CC" w:rsidRDefault="009724CC" w:rsidP="009724CC">
      <w:pPr>
        <w:rPr>
          <w:b/>
          <w:bCs/>
          <w:i/>
          <w:iCs/>
        </w:rPr>
      </w:pPr>
      <w:r w:rsidRPr="009724CC">
        <w:rPr>
          <w:b/>
          <w:bCs/>
          <w:i/>
          <w:iCs/>
        </w:rPr>
        <w:t>DELETE SENTENCE IF NOT APPLICABLE. OTHERWISE ADD LOCAL AUTHORITY NAME AND LEAVE IN.</w:t>
      </w:r>
    </w:p>
    <w:p w14:paraId="3F7FCB13" w14:textId="5D444B66" w:rsidR="009724CC" w:rsidRDefault="00FB1F03" w:rsidP="00FB1F03">
      <w:pPr>
        <w:pStyle w:val="Heading3"/>
      </w:pPr>
      <w:bookmarkStart w:id="99" w:name="_Toc68611973"/>
      <w:r>
        <w:lastRenderedPageBreak/>
        <w:t xml:space="preserve">New </w:t>
      </w:r>
      <w:r w:rsidRPr="00FB1F03">
        <w:t>or Significantly Changed Installations with No Previous Air Quality Assessment</w:t>
      </w:r>
      <w:bookmarkEnd w:id="9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1F03" w:rsidRPr="00AF30B3" w14:paraId="454E767A" w14:textId="77777777" w:rsidTr="00624E71">
        <w:tc>
          <w:tcPr>
            <w:tcW w:w="9286" w:type="dxa"/>
            <w:shd w:val="clear" w:color="auto" w:fill="DAEEF3"/>
          </w:tcPr>
          <w:p w14:paraId="31DBFBCA" w14:textId="0DEEA2F8" w:rsidR="00FB1F03" w:rsidRPr="00AF30B3" w:rsidRDefault="00FB1F03" w:rsidP="00624E71">
            <w:pPr>
              <w:rPr>
                <w:color w:val="0000FF"/>
              </w:rPr>
            </w:pPr>
            <w:r w:rsidRPr="00AF30B3">
              <w:rPr>
                <w:b/>
                <w:bCs/>
                <w:color w:val="0000FF"/>
              </w:rPr>
              <w:t xml:space="preserve">Follow the procedure set out in </w:t>
            </w:r>
            <w:r w:rsidRPr="001C358E">
              <w:rPr>
                <w:b/>
                <w:bCs/>
                <w:color w:val="0000FF"/>
              </w:rPr>
              <w:t>Table 7.3</w:t>
            </w:r>
            <w:r w:rsidRPr="001C358E" w:rsidDel="001C358E">
              <w:rPr>
                <w:b/>
                <w:bCs/>
                <w:color w:val="0000FF"/>
              </w:rPr>
              <w:t xml:space="preserve"> </w:t>
            </w:r>
            <w:r w:rsidRPr="00AF30B3">
              <w:rPr>
                <w:b/>
                <w:bCs/>
                <w:color w:val="0000FF"/>
              </w:rPr>
              <w:t>of</w:t>
            </w:r>
            <w:r>
              <w:rPr>
                <w:b/>
                <w:bCs/>
                <w:color w:val="0000FF"/>
              </w:rPr>
              <w:t xml:space="preserve"> </w:t>
            </w:r>
            <w:r w:rsidRPr="00E8103F">
              <w:rPr>
                <w:b/>
                <w:bCs/>
                <w:color w:val="0000FF"/>
              </w:rPr>
              <w:t>Chapter 7</w:t>
            </w:r>
            <w:r>
              <w:rPr>
                <w:b/>
                <w:bCs/>
                <w:color w:val="0000FF"/>
              </w:rPr>
              <w:t xml:space="preserve"> of</w:t>
            </w:r>
            <w:r w:rsidRPr="00AF30B3">
              <w:rPr>
                <w:b/>
                <w:bCs/>
                <w:color w:val="0000FF"/>
              </w:rPr>
              <w:t xml:space="preserve"> </w:t>
            </w:r>
            <w:r>
              <w:rPr>
                <w:b/>
                <w:bCs/>
                <w:color w:val="0000FF"/>
              </w:rPr>
              <w:t>LAQM.</w:t>
            </w:r>
            <w:r w:rsidRPr="00AF30B3">
              <w:rPr>
                <w:b/>
                <w:bCs/>
                <w:color w:val="0000FF"/>
              </w:rPr>
              <w:t>TG</w:t>
            </w:r>
            <w:r>
              <w:rPr>
                <w:b/>
                <w:bCs/>
                <w:color w:val="0000FF"/>
              </w:rPr>
              <w:t>16</w:t>
            </w:r>
            <w:r w:rsidRPr="00AF30B3">
              <w:rPr>
                <w:b/>
                <w:bCs/>
                <w:color w:val="0000FF"/>
              </w:rPr>
              <w:t>.</w:t>
            </w:r>
            <w:r w:rsidRPr="00AF30B3">
              <w:rPr>
                <w:color w:val="0000FF"/>
              </w:rPr>
              <w:t xml:space="preserve"> Provide details in this report of the process details, including the type of process, size, location etc.</w:t>
            </w:r>
          </w:p>
          <w:p w14:paraId="2FE2BA9A" w14:textId="16EEAA4F" w:rsidR="00FB1F03" w:rsidRDefault="00FB1F03" w:rsidP="00624E71">
            <w:pPr>
              <w:rPr>
                <w:b/>
                <w:bCs/>
                <w:iCs/>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new/proposed industrial installations, there is no need to proceed further with this part. </w:t>
            </w:r>
            <w:r w:rsidRPr="00AF30B3">
              <w:rPr>
                <w:i/>
                <w:iCs/>
                <w:color w:val="0000FF"/>
              </w:rPr>
              <w:t xml:space="preserve">Please complete the relevant </w:t>
            </w:r>
            <w:r>
              <w:rPr>
                <w:i/>
                <w:iCs/>
                <w:color w:val="0000FF"/>
              </w:rPr>
              <w:t>sentence</w:t>
            </w:r>
            <w:r w:rsidRPr="00AF30B3">
              <w:rPr>
                <w:i/>
                <w:iCs/>
                <w:color w:val="0000FF"/>
              </w:rPr>
              <w:t xml:space="preserve"> below to state this explicitly in the report</w:t>
            </w:r>
            <w:r>
              <w:rPr>
                <w:i/>
                <w:iCs/>
                <w:color w:val="0000FF"/>
              </w:rPr>
              <w:t>.</w:t>
            </w:r>
          </w:p>
          <w:p w14:paraId="0B43DBA8" w14:textId="66006822" w:rsidR="00FB1F03" w:rsidRPr="00AF30B3" w:rsidRDefault="00A830B5" w:rsidP="00FB1F03">
            <w:pPr>
              <w:rPr>
                <w:color w:val="0000FF"/>
              </w:rPr>
            </w:pPr>
            <w:r w:rsidRPr="00BA4485">
              <w:rPr>
                <w:b/>
                <w:bCs/>
                <w:color w:val="0000FF"/>
              </w:rPr>
              <w:t>Delete this box when the document is finished</w:t>
            </w:r>
          </w:p>
        </w:tc>
      </w:tr>
    </w:tbl>
    <w:p w14:paraId="51998F07" w14:textId="77777777" w:rsidR="00FB1F03" w:rsidRPr="00FB1F03" w:rsidRDefault="00FB1F03" w:rsidP="00FB1F03">
      <w:pPr>
        <w:rPr>
          <w:color w:val="FF0000"/>
        </w:rPr>
      </w:pPr>
      <w:r w:rsidRPr="00FB1F03">
        <w:rPr>
          <w:color w:val="FF0000"/>
        </w:rPr>
        <w:t>Start writing supporting text here…</w:t>
      </w:r>
    </w:p>
    <w:p w14:paraId="1EB5AA31" w14:textId="77777777" w:rsidR="00FB1F03" w:rsidRDefault="00FB1F03" w:rsidP="00FB1F03">
      <w:r w:rsidRPr="00FB1F03">
        <w:rPr>
          <w:color w:val="FF0000"/>
        </w:rPr>
        <w:t>&lt;LA Name&gt;</w:t>
      </w:r>
      <w:r>
        <w:t xml:space="preserve"> confirms that there are no new or proposed industrial installations for which planning approval has been granted within its area or nearby in a neighbouring authority. </w:t>
      </w:r>
    </w:p>
    <w:p w14:paraId="7F33CB49" w14:textId="77777777" w:rsidR="00FB1F03" w:rsidRPr="00FB1F03" w:rsidRDefault="00FB1F03" w:rsidP="00FB1F03">
      <w:pPr>
        <w:rPr>
          <w:b/>
          <w:bCs/>
          <w:i/>
          <w:iCs/>
        </w:rPr>
      </w:pPr>
      <w:r w:rsidRPr="00FB1F03">
        <w:rPr>
          <w:b/>
          <w:bCs/>
          <w:i/>
          <w:iCs/>
        </w:rPr>
        <w:t>DELETE SENTENCE IF NOT APPLICABLE. OTHERWISE ADD LOCAL AUTHORITY NAME AND LEAVE IN.</w:t>
      </w:r>
    </w:p>
    <w:p w14:paraId="10B0ED38" w14:textId="77777777" w:rsidR="00FB1F03" w:rsidRDefault="00FB1F03" w:rsidP="00FB1F03">
      <w:r w:rsidRPr="00FB1F03">
        <w:rPr>
          <w:color w:val="FF0000"/>
        </w:rPr>
        <w:t>&lt;LA Name&gt;</w:t>
      </w:r>
      <w:r>
        <w:t xml:space="preserve"> has assessed new/proposed industrial installations, and concluded that it will not be necessary to proceed to a Detailed Assessment.</w:t>
      </w:r>
    </w:p>
    <w:p w14:paraId="1F3FAFAE" w14:textId="77777777" w:rsidR="00FB1F03" w:rsidRPr="00FB1F03" w:rsidRDefault="00FB1F03" w:rsidP="00FB1F03">
      <w:pPr>
        <w:rPr>
          <w:b/>
          <w:bCs/>
          <w:i/>
          <w:iCs/>
        </w:rPr>
      </w:pPr>
      <w:r w:rsidRPr="00FB1F03">
        <w:rPr>
          <w:b/>
          <w:bCs/>
          <w:i/>
          <w:iCs/>
        </w:rPr>
        <w:t>DELETE SENTENCE IF NOT APPLICABLE. OTHERWISE ADD LOCAL AUTHORITY NAME AND LEAVE IN.</w:t>
      </w:r>
    </w:p>
    <w:p w14:paraId="5CC54DB4" w14:textId="77777777" w:rsidR="00FB1F03" w:rsidRDefault="00FB1F03" w:rsidP="00FB1F03">
      <w:r w:rsidRPr="00FB1F03">
        <w:rPr>
          <w:color w:val="FF0000"/>
        </w:rPr>
        <w:t>&lt;LA Name&gt;</w:t>
      </w:r>
      <w:r>
        <w:t xml:space="preserve"> has assessed new/proposed industrial installations, and concluded that it will be necessary to proceed to a Detailed Assessment.</w:t>
      </w:r>
    </w:p>
    <w:p w14:paraId="6A8779D6" w14:textId="1BD881BF" w:rsidR="009724CC" w:rsidRPr="00FB1F03" w:rsidRDefault="00FB1F03" w:rsidP="00FB1F03">
      <w:pPr>
        <w:rPr>
          <w:b/>
          <w:bCs/>
          <w:i/>
          <w:iCs/>
        </w:rPr>
      </w:pPr>
      <w:r w:rsidRPr="00FB1F03">
        <w:rPr>
          <w:b/>
          <w:bCs/>
          <w:i/>
          <w:iCs/>
        </w:rPr>
        <w:t>DELETE SENTENCE IF NOT APPLICABLE. OTHERWISE ADD LOCAL AUTHORITY NAME AND LEAVE IN.</w:t>
      </w:r>
    </w:p>
    <w:p w14:paraId="5BF63BC6" w14:textId="12A5D1FB" w:rsidR="00FB1F03" w:rsidRDefault="00FB1F03" w:rsidP="00FB1F03">
      <w:pPr>
        <w:pStyle w:val="Heading2"/>
      </w:pPr>
      <w:bookmarkStart w:id="100" w:name="_Toc68611974"/>
      <w:r>
        <w:t>Major Fuel Depots</w:t>
      </w:r>
      <w:bookmarkEnd w:id="10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1F03" w:rsidRPr="00AF30B3" w14:paraId="77845C58" w14:textId="77777777" w:rsidTr="00624E71">
        <w:tc>
          <w:tcPr>
            <w:tcW w:w="9286" w:type="dxa"/>
            <w:shd w:val="clear" w:color="auto" w:fill="DAEEF3"/>
          </w:tcPr>
          <w:p w14:paraId="385EAB2C" w14:textId="77777777" w:rsidR="00FB1F03" w:rsidRPr="00AF30B3" w:rsidRDefault="00FB1F03" w:rsidP="00624E71">
            <w:pPr>
              <w:rPr>
                <w:color w:val="0000FF"/>
              </w:rPr>
            </w:pPr>
            <w:r w:rsidRPr="00AF30B3">
              <w:rPr>
                <w:b/>
                <w:bCs/>
                <w:color w:val="0000FF"/>
              </w:rPr>
              <w:t xml:space="preserve">Follow the procedure set out in </w:t>
            </w:r>
            <w:r>
              <w:rPr>
                <w:b/>
                <w:bCs/>
                <w:color w:val="0000FF"/>
              </w:rPr>
              <w:t xml:space="preserve">paragraph 7.37 </w:t>
            </w:r>
            <w:r w:rsidRPr="00AF30B3">
              <w:rPr>
                <w:b/>
                <w:bCs/>
                <w:color w:val="0000FF"/>
              </w:rPr>
              <w:t xml:space="preserve">of </w:t>
            </w:r>
            <w:r>
              <w:rPr>
                <w:b/>
                <w:bCs/>
                <w:color w:val="0000FF"/>
              </w:rPr>
              <w:t>LAQM.</w:t>
            </w:r>
            <w:r w:rsidRPr="00AF30B3">
              <w:rPr>
                <w:b/>
                <w:bCs/>
                <w:color w:val="0000FF"/>
              </w:rPr>
              <w:t>TG</w:t>
            </w:r>
            <w:r>
              <w:rPr>
                <w:b/>
                <w:bCs/>
                <w:color w:val="0000FF"/>
              </w:rPr>
              <w:t>16</w:t>
            </w:r>
            <w:r w:rsidRPr="00AF30B3">
              <w:rPr>
                <w:b/>
                <w:bCs/>
                <w:color w:val="0000FF"/>
              </w:rPr>
              <w:t>.</w:t>
            </w:r>
            <w:r w:rsidRPr="00AF30B3">
              <w:rPr>
                <w:color w:val="0000FF"/>
              </w:rPr>
              <w:t xml:space="preserve"> The assessment needs to consider only benzene, with respect to the 2010 objective.</w:t>
            </w:r>
          </w:p>
          <w:p w14:paraId="3020C988" w14:textId="13FFA027" w:rsidR="00FB1F03" w:rsidRPr="00AF30B3" w:rsidRDefault="00FB1F03"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major petrol storage depots that have not been </w:t>
            </w:r>
            <w:r w:rsidRPr="00AF30B3">
              <w:rPr>
                <w:color w:val="0000FF"/>
              </w:rPr>
              <w:lastRenderedPageBreak/>
              <w:t xml:space="preserve">previously considered, please complete the </w:t>
            </w:r>
            <w:r>
              <w:rPr>
                <w:color w:val="0000FF"/>
              </w:rPr>
              <w:t xml:space="preserve">first sentence below </w:t>
            </w:r>
            <w:r w:rsidRPr="00AF30B3">
              <w:rPr>
                <w:color w:val="0000FF"/>
              </w:rPr>
              <w:t xml:space="preserve">and leave this </w:t>
            </w:r>
            <w:r>
              <w:rPr>
                <w:color w:val="0000FF"/>
              </w:rPr>
              <w:t>sentence</w:t>
            </w:r>
            <w:r w:rsidRPr="00AF30B3">
              <w:rPr>
                <w:color w:val="0000FF"/>
              </w:rPr>
              <w:t xml:space="preserve"> in the finished report.</w:t>
            </w:r>
          </w:p>
          <w:p w14:paraId="55A6B541" w14:textId="12E2132B" w:rsidR="00FB1F03" w:rsidRPr="00AF30B3" w:rsidRDefault="00A830B5" w:rsidP="00FB1F03">
            <w:pPr>
              <w:rPr>
                <w:color w:val="0000FF"/>
              </w:rPr>
            </w:pPr>
            <w:r w:rsidRPr="00BA4485">
              <w:rPr>
                <w:b/>
                <w:bCs/>
                <w:color w:val="0000FF"/>
              </w:rPr>
              <w:t>Delete this box when the document is finished</w:t>
            </w:r>
          </w:p>
        </w:tc>
      </w:tr>
    </w:tbl>
    <w:p w14:paraId="5C8B6B74" w14:textId="77777777" w:rsidR="00FB1F03" w:rsidRPr="00FB1F03" w:rsidRDefault="00FB1F03" w:rsidP="00FB1F03">
      <w:pPr>
        <w:rPr>
          <w:color w:val="FF0000"/>
        </w:rPr>
      </w:pPr>
      <w:r w:rsidRPr="00FB1F03">
        <w:rPr>
          <w:color w:val="FF0000"/>
        </w:rPr>
        <w:lastRenderedPageBreak/>
        <w:t>Start writing supporting text here…</w:t>
      </w:r>
    </w:p>
    <w:p w14:paraId="60E40425" w14:textId="77777777" w:rsidR="00FB1F03" w:rsidRPr="00640012" w:rsidRDefault="00FB1F03" w:rsidP="00FB1F03">
      <w:pPr>
        <w:rPr>
          <w:b/>
          <w:bCs/>
          <w:i/>
          <w:iCs/>
        </w:rPr>
      </w:pPr>
      <w:r w:rsidRPr="00640012">
        <w:rPr>
          <w:b/>
          <w:bCs/>
          <w:i/>
          <w:iCs/>
        </w:rPr>
        <w:t>Delete whichever is not applicable:</w:t>
      </w:r>
    </w:p>
    <w:p w14:paraId="128E6785" w14:textId="77777777" w:rsidR="00FB1F03" w:rsidRDefault="00FB1F03" w:rsidP="00FB1F03">
      <w:r>
        <w:t>There are no major fuel (petrol) storage depots within the Local Authority area.</w:t>
      </w:r>
    </w:p>
    <w:p w14:paraId="5C3B489B" w14:textId="77777777" w:rsidR="00FB1F03" w:rsidRDefault="00FB1F03" w:rsidP="00FB1F03">
      <w:r>
        <w:t xml:space="preserve">There are major fuel (petrol) storage depots within the Local Authority area, but these have been considered in previous reports. </w:t>
      </w:r>
    </w:p>
    <w:p w14:paraId="38FBCDED" w14:textId="77777777" w:rsidR="00FB1F03" w:rsidRPr="00FB1F03" w:rsidRDefault="00FB1F03" w:rsidP="00FB1F03">
      <w:pPr>
        <w:rPr>
          <w:b/>
          <w:bCs/>
          <w:i/>
          <w:iCs/>
        </w:rPr>
      </w:pPr>
      <w:r w:rsidRPr="00FB1F03">
        <w:rPr>
          <w:b/>
          <w:bCs/>
          <w:i/>
          <w:iCs/>
        </w:rPr>
        <w:t>DELETE BOTH SENTENCES IF NOT APPLICABLE. OTHERWISE LEAVE IN APPLICABLE SENTENCE.</w:t>
      </w:r>
    </w:p>
    <w:p w14:paraId="3EE2DAC7" w14:textId="77777777" w:rsidR="00FB1F03" w:rsidRDefault="00FB1F03" w:rsidP="00FB1F03">
      <w:r w:rsidRPr="00FB1F03">
        <w:rPr>
          <w:color w:val="FF0000"/>
        </w:rPr>
        <w:t xml:space="preserve">&lt;LA Name&gt; </w:t>
      </w:r>
      <w:r>
        <w:t>has assessed a major petrol storage depot, and concluded that it will not be necessary to proceed to a Detailed Assessment.</w:t>
      </w:r>
    </w:p>
    <w:p w14:paraId="4D77AF10" w14:textId="77777777" w:rsidR="00FB1F03" w:rsidRPr="00FB1F03" w:rsidRDefault="00FB1F03" w:rsidP="00FB1F03">
      <w:pPr>
        <w:rPr>
          <w:b/>
          <w:bCs/>
          <w:i/>
          <w:iCs/>
        </w:rPr>
      </w:pPr>
      <w:r w:rsidRPr="00FB1F03">
        <w:rPr>
          <w:b/>
          <w:bCs/>
          <w:i/>
          <w:iCs/>
        </w:rPr>
        <w:t>DELETE SENTENCE IF NOT APPLICABLE. OTHERWISE ADD LOCAL AUTHORITY NAME AND LEAVE IN.</w:t>
      </w:r>
    </w:p>
    <w:p w14:paraId="71E1F199" w14:textId="77777777" w:rsidR="00FB1F03" w:rsidRPr="00FB1F03" w:rsidRDefault="00FB1F03" w:rsidP="00FB1F03">
      <w:pPr>
        <w:rPr>
          <w:b/>
          <w:bCs/>
        </w:rPr>
      </w:pPr>
      <w:r w:rsidRPr="00FB1F03">
        <w:rPr>
          <w:color w:val="FF0000"/>
        </w:rPr>
        <w:t xml:space="preserve">&lt;LA Name&gt; </w:t>
      </w:r>
      <w:r>
        <w:t xml:space="preserve">has assessed a major petrol storage depot, and concluded that </w:t>
      </w:r>
      <w:r w:rsidRPr="00FB1F03">
        <w:rPr>
          <w:b/>
          <w:bCs/>
        </w:rPr>
        <w:t>it will be necessary to proceed to a Detailed Assessment for benzene.</w:t>
      </w:r>
    </w:p>
    <w:p w14:paraId="7E753EEE" w14:textId="52CAD902" w:rsidR="00FB1F03" w:rsidRPr="00FB1F03" w:rsidRDefault="00FB1F03" w:rsidP="00FB1F03">
      <w:pPr>
        <w:rPr>
          <w:b/>
          <w:bCs/>
          <w:i/>
          <w:iCs/>
        </w:rPr>
      </w:pPr>
      <w:r w:rsidRPr="00FB1F03">
        <w:rPr>
          <w:b/>
          <w:bCs/>
          <w:i/>
          <w:iCs/>
        </w:rPr>
        <w:t>DELETE SENTENCE IF NOT APPLICABLE. OTHERWISE ADD LOCAL AUTHORITY NAME AND LEAVE IN.</w:t>
      </w:r>
    </w:p>
    <w:p w14:paraId="4F2BC3C8" w14:textId="1980BA21" w:rsidR="00FB1F03" w:rsidRDefault="00FB1F03" w:rsidP="00FB1F03">
      <w:pPr>
        <w:pStyle w:val="Heading2"/>
      </w:pPr>
      <w:bookmarkStart w:id="101" w:name="_Toc68611975"/>
      <w:r>
        <w:t>Petrol Stations</w:t>
      </w:r>
      <w:bookmarkEnd w:id="10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1F03" w:rsidRPr="00AF30B3" w14:paraId="6F359F30" w14:textId="77777777" w:rsidTr="00624E71">
        <w:tc>
          <w:tcPr>
            <w:tcW w:w="9286" w:type="dxa"/>
            <w:shd w:val="clear" w:color="auto" w:fill="DAEEF3"/>
          </w:tcPr>
          <w:p w14:paraId="5953C55B" w14:textId="77777777" w:rsidR="00FB1F03" w:rsidRPr="00AF30B3" w:rsidRDefault="00FB1F03" w:rsidP="00624E71">
            <w:pPr>
              <w:rPr>
                <w:color w:val="0000FF"/>
              </w:rPr>
            </w:pPr>
            <w:r w:rsidRPr="00AF30B3">
              <w:rPr>
                <w:b/>
                <w:bCs/>
                <w:color w:val="0000FF"/>
              </w:rPr>
              <w:t xml:space="preserve">Follow the procedure set out in </w:t>
            </w:r>
            <w:r>
              <w:rPr>
                <w:b/>
                <w:bCs/>
                <w:color w:val="0000FF"/>
              </w:rPr>
              <w:t>Table</w:t>
            </w:r>
            <w:r w:rsidRPr="00AF30B3">
              <w:rPr>
                <w:b/>
                <w:bCs/>
                <w:color w:val="0000FF"/>
              </w:rPr>
              <w:t xml:space="preserve"> </w:t>
            </w:r>
            <w:r>
              <w:rPr>
                <w:b/>
                <w:bCs/>
                <w:color w:val="0000FF"/>
              </w:rPr>
              <w:t>7.3</w:t>
            </w:r>
            <w:r w:rsidRPr="00AF30B3">
              <w:rPr>
                <w:b/>
                <w:bCs/>
                <w:color w:val="0000FF"/>
              </w:rPr>
              <w:t xml:space="preserve"> of </w:t>
            </w:r>
            <w:r>
              <w:rPr>
                <w:b/>
                <w:bCs/>
                <w:color w:val="0000FF"/>
              </w:rPr>
              <w:t>Chapter 7 of LAQM.</w:t>
            </w:r>
            <w:r w:rsidRPr="00AF30B3">
              <w:rPr>
                <w:b/>
                <w:bCs/>
                <w:color w:val="0000FF"/>
              </w:rPr>
              <w:t>TG</w:t>
            </w:r>
            <w:r>
              <w:rPr>
                <w:b/>
                <w:bCs/>
                <w:color w:val="0000FF"/>
              </w:rPr>
              <w:t>16</w:t>
            </w:r>
            <w:r w:rsidRPr="00AF30B3">
              <w:rPr>
                <w:b/>
                <w:bCs/>
                <w:color w:val="0000FF"/>
              </w:rPr>
              <w:t>.</w:t>
            </w:r>
            <w:r w:rsidRPr="00AF30B3">
              <w:rPr>
                <w:color w:val="0000FF"/>
              </w:rPr>
              <w:t xml:space="preserve"> The assessment needs to consider only benzene, with respect to the 2010 objective.</w:t>
            </w:r>
          </w:p>
          <w:p w14:paraId="59BD5318" w14:textId="77777777" w:rsidR="00FB1F03" w:rsidRPr="00AF30B3" w:rsidRDefault="00FB1F03"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petrol stations meeting these criteria, complete the </w:t>
            </w:r>
            <w:r>
              <w:rPr>
                <w:color w:val="0000FF"/>
              </w:rPr>
              <w:t>first sentence</w:t>
            </w:r>
            <w:r w:rsidRPr="00AF30B3">
              <w:rPr>
                <w:color w:val="0000FF"/>
              </w:rPr>
              <w:t xml:space="preserve"> below, and leave this </w:t>
            </w:r>
            <w:r>
              <w:rPr>
                <w:color w:val="0000FF"/>
              </w:rPr>
              <w:t>sentence</w:t>
            </w:r>
            <w:r w:rsidRPr="00AF30B3">
              <w:rPr>
                <w:color w:val="0000FF"/>
              </w:rPr>
              <w:t xml:space="preserve"> in the finished report.</w:t>
            </w:r>
          </w:p>
          <w:p w14:paraId="1BF70989" w14:textId="35202D82" w:rsidR="00FB1F03" w:rsidRPr="00AF30B3" w:rsidRDefault="00A830B5" w:rsidP="00FB1F03">
            <w:pPr>
              <w:rPr>
                <w:color w:val="0000FF"/>
              </w:rPr>
            </w:pPr>
            <w:r w:rsidRPr="00BA4485">
              <w:rPr>
                <w:b/>
                <w:bCs/>
                <w:color w:val="0000FF"/>
              </w:rPr>
              <w:t>Delete this box when the document is finished</w:t>
            </w:r>
          </w:p>
        </w:tc>
      </w:tr>
    </w:tbl>
    <w:p w14:paraId="7CD0E5E4" w14:textId="77777777" w:rsidR="00FB1F03" w:rsidRPr="00FB1F03" w:rsidRDefault="00FB1F03" w:rsidP="00FB1F03">
      <w:pPr>
        <w:rPr>
          <w:color w:val="FF0000"/>
        </w:rPr>
      </w:pPr>
      <w:r w:rsidRPr="00FB1F03">
        <w:rPr>
          <w:color w:val="FF0000"/>
        </w:rPr>
        <w:t>Start writing supporting text here…</w:t>
      </w:r>
    </w:p>
    <w:p w14:paraId="0E823DD9" w14:textId="77777777" w:rsidR="00FB1F03" w:rsidRDefault="00FB1F03" w:rsidP="00FB1F03">
      <w:r w:rsidRPr="00FB1F03">
        <w:rPr>
          <w:color w:val="FF0000"/>
        </w:rPr>
        <w:t>&lt;LA Name&gt;</w:t>
      </w:r>
      <w:r>
        <w:t xml:space="preserve"> confirms that there are no petrol stations meeting the specified criteria.  </w:t>
      </w:r>
    </w:p>
    <w:p w14:paraId="3FDE9CD6" w14:textId="77777777" w:rsidR="00FB1F03" w:rsidRPr="00FB1F03" w:rsidRDefault="00FB1F03" w:rsidP="00FB1F03">
      <w:pPr>
        <w:rPr>
          <w:b/>
          <w:bCs/>
          <w:i/>
          <w:iCs/>
        </w:rPr>
      </w:pPr>
      <w:r w:rsidRPr="00FB1F03">
        <w:rPr>
          <w:b/>
          <w:bCs/>
          <w:i/>
          <w:iCs/>
        </w:rPr>
        <w:lastRenderedPageBreak/>
        <w:t>DELETE SENTENCE IF NOT APPLICABLE. OTHERWISE ADD LOCAL AUTHORITY NAME AND LEAVE IN.</w:t>
      </w:r>
    </w:p>
    <w:p w14:paraId="07B58788" w14:textId="77777777" w:rsidR="00FB1F03" w:rsidRPr="00FB1F03" w:rsidRDefault="00FB1F03" w:rsidP="00FB1F03">
      <w:pPr>
        <w:rPr>
          <w:b/>
          <w:bCs/>
        </w:rPr>
      </w:pPr>
      <w:r w:rsidRPr="00FB1F03">
        <w:rPr>
          <w:color w:val="FF0000"/>
        </w:rPr>
        <w:t>&lt;LA Name&gt;</w:t>
      </w:r>
      <w:r>
        <w:t xml:space="preserve"> has identified petrol stations meeting the specified criteria, and </w:t>
      </w:r>
      <w:r w:rsidRPr="00FB1F03">
        <w:rPr>
          <w:b/>
          <w:bCs/>
        </w:rPr>
        <w:t>will need to proceed to a Detailed Assessment for benzene.</w:t>
      </w:r>
    </w:p>
    <w:p w14:paraId="10BE308B" w14:textId="27EA4EF8" w:rsidR="00FB1F03" w:rsidRPr="00FB1F03" w:rsidRDefault="00FB1F03" w:rsidP="00FB1F03">
      <w:pPr>
        <w:rPr>
          <w:b/>
          <w:bCs/>
          <w:i/>
          <w:iCs/>
        </w:rPr>
      </w:pPr>
      <w:r w:rsidRPr="00FB1F03">
        <w:rPr>
          <w:b/>
          <w:bCs/>
          <w:i/>
          <w:iCs/>
        </w:rPr>
        <w:t>DELETE SENTENCE IF NOT APPLICABLE. OTHERWISE ADD LOCAL AUTHORITY NAME AND LEAVE IN.</w:t>
      </w:r>
    </w:p>
    <w:p w14:paraId="327763C3" w14:textId="0D17E2D3" w:rsidR="00FB1F03" w:rsidRDefault="00FB1F03" w:rsidP="00FB1F03">
      <w:pPr>
        <w:pStyle w:val="Heading2"/>
      </w:pPr>
      <w:bookmarkStart w:id="102" w:name="_Toc68611976"/>
      <w:r>
        <w:t>Poultry Farms</w:t>
      </w:r>
      <w:bookmarkEnd w:id="10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1F03" w:rsidRPr="00AF30B3" w14:paraId="6A4D7371" w14:textId="77777777" w:rsidTr="00624E71">
        <w:tc>
          <w:tcPr>
            <w:tcW w:w="9286" w:type="dxa"/>
            <w:shd w:val="clear" w:color="auto" w:fill="DAEEF3"/>
          </w:tcPr>
          <w:p w14:paraId="4C6AC6E2" w14:textId="77777777" w:rsidR="00FB1F03" w:rsidRPr="00AF30B3" w:rsidRDefault="00FB1F03" w:rsidP="00624E71">
            <w:pPr>
              <w:rPr>
                <w:color w:val="0000FF"/>
              </w:rPr>
            </w:pPr>
            <w:r w:rsidRPr="00AF30B3">
              <w:rPr>
                <w:b/>
                <w:bCs/>
                <w:color w:val="0000FF"/>
              </w:rPr>
              <w:t xml:space="preserve">Follow the procedure set out in </w:t>
            </w:r>
            <w:r>
              <w:rPr>
                <w:b/>
                <w:bCs/>
                <w:color w:val="0000FF"/>
              </w:rPr>
              <w:t>Table</w:t>
            </w:r>
            <w:r w:rsidRPr="00AF30B3">
              <w:rPr>
                <w:b/>
                <w:bCs/>
                <w:color w:val="0000FF"/>
              </w:rPr>
              <w:t xml:space="preserve"> </w:t>
            </w:r>
            <w:r>
              <w:rPr>
                <w:b/>
                <w:bCs/>
                <w:color w:val="0000FF"/>
              </w:rPr>
              <w:t>7.3</w:t>
            </w:r>
            <w:r w:rsidRPr="00AF30B3">
              <w:rPr>
                <w:b/>
                <w:bCs/>
                <w:color w:val="0000FF"/>
              </w:rPr>
              <w:t xml:space="preserve"> of </w:t>
            </w:r>
            <w:r>
              <w:rPr>
                <w:b/>
                <w:bCs/>
                <w:color w:val="0000FF"/>
              </w:rPr>
              <w:t>LAQM.</w:t>
            </w:r>
            <w:r w:rsidRPr="00AF30B3">
              <w:rPr>
                <w:b/>
                <w:bCs/>
                <w:color w:val="0000FF"/>
              </w:rPr>
              <w:t>TG</w:t>
            </w:r>
            <w:r>
              <w:rPr>
                <w:b/>
                <w:bCs/>
                <w:color w:val="0000FF"/>
              </w:rPr>
              <w:t>16</w:t>
            </w:r>
            <w:r w:rsidRPr="00AF30B3">
              <w:rPr>
                <w:b/>
                <w:bCs/>
                <w:color w:val="0000FF"/>
              </w:rPr>
              <w:t>.</w:t>
            </w:r>
            <w:r w:rsidRPr="00AF30B3">
              <w:rPr>
                <w:color w:val="0000FF"/>
              </w:rPr>
              <w:t xml:space="preserve"> The assessment needs to consider only PM</w:t>
            </w:r>
            <w:r w:rsidRPr="00AF30B3">
              <w:rPr>
                <w:color w:val="0000FF"/>
                <w:vertAlign w:val="subscript"/>
              </w:rPr>
              <w:t>10</w:t>
            </w:r>
            <w:r w:rsidRPr="00AF30B3">
              <w:rPr>
                <w:color w:val="0000FF"/>
              </w:rPr>
              <w:t>.</w:t>
            </w:r>
          </w:p>
          <w:p w14:paraId="7A92E67C" w14:textId="77777777" w:rsidR="00FB1F03" w:rsidRPr="00AF30B3" w:rsidRDefault="00FB1F03"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w:t>
            </w:r>
            <w:r w:rsidRPr="00AF30B3">
              <w:rPr>
                <w:i/>
                <w:iCs/>
                <w:color w:val="0000FF"/>
              </w:rPr>
              <w:t xml:space="preserve">If there are no poultry farms, or none that require further consideration, please </w:t>
            </w:r>
            <w:r w:rsidRPr="00AF30B3">
              <w:rPr>
                <w:color w:val="0000FF"/>
              </w:rPr>
              <w:t xml:space="preserve">complete the </w:t>
            </w:r>
            <w:r>
              <w:rPr>
                <w:color w:val="0000FF"/>
              </w:rPr>
              <w:t>first sentence</w:t>
            </w:r>
            <w:r w:rsidRPr="00AF30B3">
              <w:rPr>
                <w:color w:val="0000FF"/>
              </w:rPr>
              <w:t xml:space="preserve"> below, and leave this </w:t>
            </w:r>
            <w:r>
              <w:rPr>
                <w:color w:val="0000FF"/>
              </w:rPr>
              <w:t>sentence</w:t>
            </w:r>
            <w:r w:rsidRPr="00AF30B3">
              <w:rPr>
                <w:color w:val="0000FF"/>
              </w:rPr>
              <w:t xml:space="preserve"> in the finished report.</w:t>
            </w:r>
          </w:p>
          <w:p w14:paraId="0F6329F6" w14:textId="7162313B" w:rsidR="00FB1F03" w:rsidRPr="00AF30B3" w:rsidRDefault="00A830B5" w:rsidP="00FB1F03">
            <w:pPr>
              <w:rPr>
                <w:color w:val="0000FF"/>
              </w:rPr>
            </w:pPr>
            <w:r w:rsidRPr="00BA4485">
              <w:rPr>
                <w:b/>
                <w:bCs/>
                <w:color w:val="0000FF"/>
              </w:rPr>
              <w:t>Delete this box when the document is finished</w:t>
            </w:r>
          </w:p>
        </w:tc>
      </w:tr>
    </w:tbl>
    <w:p w14:paraId="1B6A240E" w14:textId="77777777" w:rsidR="00FB1F03" w:rsidRPr="00FB1F03" w:rsidRDefault="00FB1F03" w:rsidP="00FB1F03">
      <w:pPr>
        <w:rPr>
          <w:color w:val="FF0000"/>
        </w:rPr>
      </w:pPr>
      <w:r w:rsidRPr="00FB1F03">
        <w:rPr>
          <w:color w:val="FF0000"/>
        </w:rPr>
        <w:t>Start writing supporting text here…</w:t>
      </w:r>
    </w:p>
    <w:p w14:paraId="6207F6B9" w14:textId="77777777" w:rsidR="00FB1F03" w:rsidRDefault="00FB1F03" w:rsidP="00FB1F03">
      <w:r w:rsidRPr="00FB1F03">
        <w:rPr>
          <w:color w:val="FF0000"/>
        </w:rPr>
        <w:t>&lt;LA Name&gt;</w:t>
      </w:r>
      <w:r>
        <w:t xml:space="preserve"> confirms that there are no poultry farms meeting the specified criteria.  </w:t>
      </w:r>
    </w:p>
    <w:p w14:paraId="63481656" w14:textId="77777777" w:rsidR="00FB1F03" w:rsidRPr="00FB1F03" w:rsidRDefault="00FB1F03" w:rsidP="00FB1F03">
      <w:pPr>
        <w:rPr>
          <w:b/>
          <w:bCs/>
          <w:i/>
          <w:iCs/>
        </w:rPr>
      </w:pPr>
      <w:r w:rsidRPr="00FB1F03">
        <w:rPr>
          <w:b/>
          <w:bCs/>
          <w:i/>
          <w:iCs/>
        </w:rPr>
        <w:t>DELETE SENTENCE IF NOT APPLICABLE. OTHERWISE ADD LOCAL AUTHORITY NAME AND LEAVE IN.</w:t>
      </w:r>
    </w:p>
    <w:p w14:paraId="5FE97147" w14:textId="77777777" w:rsidR="00FB1F03" w:rsidRDefault="00FB1F03" w:rsidP="00FB1F03">
      <w:r w:rsidRPr="00FB1F03">
        <w:rPr>
          <w:color w:val="FF0000"/>
        </w:rPr>
        <w:t>&lt;LA Name&gt;</w:t>
      </w:r>
      <w:r>
        <w:t xml:space="preserve"> has identified </w:t>
      </w:r>
      <w:r w:rsidRPr="00FB1F03">
        <w:rPr>
          <w:color w:val="FF0000"/>
        </w:rPr>
        <w:t>&lt;a poultry farm&gt; &lt;poultry farms&gt;</w:t>
      </w:r>
      <w:r>
        <w:t xml:space="preserve"> meeting the specified criteria, and </w:t>
      </w:r>
      <w:r w:rsidRPr="00FB1F03">
        <w:rPr>
          <w:b/>
          <w:bCs/>
        </w:rPr>
        <w:t>will need to proceed to a Detailed Assessment for PM</w:t>
      </w:r>
      <w:r w:rsidRPr="00FB1F03">
        <w:rPr>
          <w:b/>
          <w:bCs/>
          <w:vertAlign w:val="subscript"/>
        </w:rPr>
        <w:t>10</w:t>
      </w:r>
      <w:r w:rsidRPr="00FB1F03">
        <w:rPr>
          <w:b/>
          <w:bCs/>
        </w:rPr>
        <w:t>.</w:t>
      </w:r>
    </w:p>
    <w:p w14:paraId="69F11ECF" w14:textId="42754B62" w:rsidR="00FB1F03" w:rsidRDefault="00FB1F03" w:rsidP="00FB1F03">
      <w:pPr>
        <w:rPr>
          <w:b/>
          <w:bCs/>
          <w:i/>
          <w:iCs/>
        </w:rPr>
      </w:pPr>
      <w:r w:rsidRPr="00FB1F03">
        <w:rPr>
          <w:b/>
          <w:bCs/>
          <w:i/>
          <w:iCs/>
        </w:rPr>
        <w:t>DELETE SENTENCE IF NOT APPLICABLE. OTHERWISE ADD LOCAL AUTHORITY NAME AND LEAVE IN.</w:t>
      </w:r>
    </w:p>
    <w:p w14:paraId="28D9C871" w14:textId="77777777" w:rsidR="00FB1F03" w:rsidRPr="00FB1F03" w:rsidRDefault="00FB1F03" w:rsidP="00FB1F03">
      <w:pPr>
        <w:rPr>
          <w:b/>
          <w:bCs/>
          <w:i/>
          <w:iCs/>
        </w:rPr>
      </w:pPr>
    </w:p>
    <w:p w14:paraId="36003EC8" w14:textId="77777777" w:rsidR="00FB1F03" w:rsidRDefault="00FB1F03" w:rsidP="00FB1F03">
      <w:pPr>
        <w:sectPr w:rsidR="00FB1F03" w:rsidSect="009724CC">
          <w:pgSz w:w="11899" w:h="16838" w:code="9"/>
          <w:pgMar w:top="1134" w:right="1134" w:bottom="1134" w:left="1134" w:header="340" w:footer="340" w:gutter="0"/>
          <w:cols w:space="708"/>
          <w:docGrid w:linePitch="326"/>
        </w:sectPr>
      </w:pPr>
    </w:p>
    <w:p w14:paraId="7004FE93" w14:textId="3320764C" w:rsidR="00FB1F03" w:rsidRDefault="00FB1F03" w:rsidP="00FB1F03">
      <w:pPr>
        <w:pStyle w:val="Heading1"/>
      </w:pPr>
      <w:bookmarkStart w:id="103" w:name="_Toc68611977"/>
      <w:r>
        <w:lastRenderedPageBreak/>
        <w:t>Commercial and Domestic Sources</w:t>
      </w:r>
      <w:bookmarkEnd w:id="103"/>
    </w:p>
    <w:p w14:paraId="2742893A" w14:textId="671AAFF5" w:rsidR="00FB1F03" w:rsidRPr="00FB1F03" w:rsidRDefault="00FB1F03" w:rsidP="00FB1F03">
      <w:pPr>
        <w:pStyle w:val="Heading2"/>
      </w:pPr>
      <w:bookmarkStart w:id="104" w:name="_Toc68611978"/>
      <w:r>
        <w:t>Bio</w:t>
      </w:r>
      <w:r w:rsidRPr="00FB1F03">
        <w:t>mass Combustion – Individual Installations</w:t>
      </w:r>
      <w:bookmarkEnd w:id="10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1F03" w:rsidRPr="00AF30B3" w14:paraId="17107296" w14:textId="77777777" w:rsidTr="00624E71">
        <w:tc>
          <w:tcPr>
            <w:tcW w:w="9286" w:type="dxa"/>
            <w:shd w:val="clear" w:color="auto" w:fill="DAEEF3"/>
          </w:tcPr>
          <w:p w14:paraId="3AA92836" w14:textId="231EA2AA" w:rsidR="00FB1F03" w:rsidRPr="00AF30B3" w:rsidRDefault="00FB1F03" w:rsidP="00624E71">
            <w:pPr>
              <w:rPr>
                <w:color w:val="0000FF"/>
              </w:rPr>
            </w:pPr>
            <w:r w:rsidRPr="00AF30B3">
              <w:rPr>
                <w:b/>
                <w:bCs/>
                <w:color w:val="0000FF"/>
              </w:rPr>
              <w:t>Follow the procedure set out in</w:t>
            </w:r>
            <w:r>
              <w:rPr>
                <w:b/>
                <w:bCs/>
                <w:color w:val="0000FF"/>
              </w:rPr>
              <w:t xml:space="preserve"> </w:t>
            </w:r>
            <w:r w:rsidR="00DA7EF4">
              <w:rPr>
                <w:b/>
                <w:bCs/>
                <w:color w:val="0000FF"/>
              </w:rPr>
              <w:t>Chapter 7, Section 1, Biomass Combustion – Individual Installations</w:t>
            </w:r>
            <w:r>
              <w:rPr>
                <w:b/>
                <w:bCs/>
                <w:color w:val="0000FF"/>
              </w:rPr>
              <w:t xml:space="preserve"> of LAQM.</w:t>
            </w:r>
            <w:r w:rsidRPr="00AF30B3">
              <w:rPr>
                <w:b/>
                <w:bCs/>
                <w:color w:val="0000FF"/>
              </w:rPr>
              <w:t>TG</w:t>
            </w:r>
            <w:r>
              <w:rPr>
                <w:b/>
                <w:bCs/>
                <w:color w:val="0000FF"/>
              </w:rPr>
              <w:t>16</w:t>
            </w:r>
            <w:r w:rsidRPr="00AF30B3">
              <w:rPr>
                <w:b/>
                <w:bCs/>
                <w:color w:val="0000FF"/>
              </w:rPr>
              <w:t>.</w:t>
            </w:r>
            <w:r w:rsidRPr="00AF30B3">
              <w:rPr>
                <w:color w:val="0000FF"/>
              </w:rPr>
              <w:t xml:space="preserve"> The assessment needs to consider PM</w:t>
            </w:r>
            <w:r w:rsidRPr="00AF30B3">
              <w:rPr>
                <w:color w:val="0000FF"/>
                <w:vertAlign w:val="subscript"/>
              </w:rPr>
              <w:t>10</w:t>
            </w:r>
            <w:r w:rsidRPr="00AF30B3">
              <w:rPr>
                <w:color w:val="0000FF"/>
              </w:rPr>
              <w:t xml:space="preserve"> and nitrogen dioxide. </w:t>
            </w:r>
          </w:p>
          <w:p w14:paraId="1E275790" w14:textId="5554B454" w:rsidR="00FB1F03" w:rsidRPr="00AF30B3" w:rsidRDefault="00FB1F03" w:rsidP="00FB1F03">
            <w:pPr>
              <w:rPr>
                <w:b/>
                <w:bCs/>
                <w:i/>
                <w:iCs/>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biomass combustion plant, please complete the </w:t>
            </w:r>
            <w:r>
              <w:rPr>
                <w:color w:val="0000FF"/>
              </w:rPr>
              <w:t>first sentence</w:t>
            </w:r>
            <w:r w:rsidRPr="00AF30B3">
              <w:rPr>
                <w:color w:val="0000FF"/>
              </w:rPr>
              <w:t xml:space="preserve"> below, and leave this </w:t>
            </w:r>
            <w:r>
              <w:rPr>
                <w:color w:val="0000FF"/>
              </w:rPr>
              <w:t>sentence</w:t>
            </w:r>
            <w:r w:rsidRPr="00AF30B3">
              <w:rPr>
                <w:color w:val="0000FF"/>
              </w:rPr>
              <w:t xml:space="preserve"> in the finished report.</w:t>
            </w:r>
          </w:p>
          <w:p w14:paraId="327A40B0" w14:textId="00066EED" w:rsidR="00FB1F03" w:rsidRPr="00AF30B3" w:rsidRDefault="00A830B5" w:rsidP="00FB1F03">
            <w:pPr>
              <w:rPr>
                <w:color w:val="0000FF"/>
              </w:rPr>
            </w:pPr>
            <w:r w:rsidRPr="00BA4485">
              <w:rPr>
                <w:b/>
                <w:bCs/>
                <w:color w:val="0000FF"/>
              </w:rPr>
              <w:t>Delete this box when the document is finished</w:t>
            </w:r>
          </w:p>
        </w:tc>
      </w:tr>
    </w:tbl>
    <w:p w14:paraId="2AAE6F23" w14:textId="77777777" w:rsidR="00FB1F03" w:rsidRPr="00FB1F03" w:rsidRDefault="00FB1F03" w:rsidP="00FB1F03">
      <w:pPr>
        <w:rPr>
          <w:color w:val="FF0000"/>
        </w:rPr>
      </w:pPr>
      <w:r w:rsidRPr="00FB1F03">
        <w:rPr>
          <w:color w:val="FF0000"/>
        </w:rPr>
        <w:t>Start writing supporting text here…</w:t>
      </w:r>
    </w:p>
    <w:p w14:paraId="3855E47D" w14:textId="185CEBC4" w:rsidR="00FB1F03" w:rsidRDefault="00FB1F03" w:rsidP="00FB1F03">
      <w:r w:rsidRPr="00FB1F03">
        <w:rPr>
          <w:color w:val="FF0000"/>
        </w:rPr>
        <w:t>&lt;LA Name&gt;</w:t>
      </w:r>
      <w:r>
        <w:t xml:space="preserve"> confirms that there </w:t>
      </w:r>
      <w:proofErr w:type="gramStart"/>
      <w:r>
        <w:t>are</w:t>
      </w:r>
      <w:proofErr w:type="gramEnd"/>
      <w:r>
        <w:t xml:space="preserve"> no biomass combustion plant in the Local Authority area.</w:t>
      </w:r>
    </w:p>
    <w:p w14:paraId="64DF2B7D" w14:textId="77777777" w:rsidR="00FB1F03" w:rsidRPr="00FB1F03" w:rsidRDefault="00FB1F03" w:rsidP="00FB1F03">
      <w:pPr>
        <w:rPr>
          <w:b/>
          <w:bCs/>
          <w:i/>
          <w:iCs/>
        </w:rPr>
      </w:pPr>
      <w:r w:rsidRPr="00FB1F03">
        <w:rPr>
          <w:b/>
          <w:bCs/>
          <w:i/>
          <w:iCs/>
        </w:rPr>
        <w:t>DELETE SENTENCE IF NOT APPLICABLE. OTHERWISE ADD LOCAL AUTHORITY NAME AND LEAVE IN.</w:t>
      </w:r>
    </w:p>
    <w:p w14:paraId="3559B6BC" w14:textId="77777777" w:rsidR="00FB1F03" w:rsidRDefault="00FB1F03" w:rsidP="00FB1F03">
      <w:r w:rsidRPr="00FB1F03">
        <w:rPr>
          <w:color w:val="FF0000"/>
        </w:rPr>
        <w:t>&lt;LA Name&gt;</w:t>
      </w:r>
      <w:r>
        <w:t xml:space="preserve"> has assessed the biomass combustion plant, and concluded that it will not be necessary to proceed to a Detailed Assessment.</w:t>
      </w:r>
    </w:p>
    <w:p w14:paraId="788B85CE" w14:textId="77777777" w:rsidR="00FB1F03" w:rsidRPr="00FB1F03" w:rsidRDefault="00FB1F03" w:rsidP="00FB1F03">
      <w:pPr>
        <w:rPr>
          <w:b/>
          <w:bCs/>
          <w:i/>
          <w:iCs/>
        </w:rPr>
      </w:pPr>
      <w:r w:rsidRPr="00FB1F03">
        <w:rPr>
          <w:b/>
          <w:bCs/>
          <w:i/>
          <w:iCs/>
        </w:rPr>
        <w:t>DELETE SENTENCE IF NOT APPLICABLE. OTHERWISE ADD LOCAL AUTHORITY NAME AND LEAVE IN.</w:t>
      </w:r>
    </w:p>
    <w:p w14:paraId="5FCED634" w14:textId="77777777" w:rsidR="00FB1F03" w:rsidRDefault="00FB1F03" w:rsidP="00FB1F03">
      <w:r w:rsidRPr="00FB1F03">
        <w:rPr>
          <w:color w:val="FF0000"/>
        </w:rPr>
        <w:t xml:space="preserve">&lt;LA Name&gt; </w:t>
      </w:r>
      <w:r>
        <w:t xml:space="preserve">has assessed biomass combustion plant, and concluded that </w:t>
      </w:r>
      <w:r w:rsidRPr="00FB1F03">
        <w:rPr>
          <w:b/>
          <w:bCs/>
        </w:rPr>
        <w:t xml:space="preserve">it will be necessary to proceed to a Detailed Assessment for </w:t>
      </w:r>
      <w:r w:rsidRPr="00FB1F03">
        <w:rPr>
          <w:b/>
          <w:bCs/>
          <w:color w:val="FF0000"/>
        </w:rPr>
        <w:t>&lt;pollutant&gt;</w:t>
      </w:r>
      <w:r w:rsidRPr="00FB1F03">
        <w:rPr>
          <w:b/>
          <w:bCs/>
        </w:rPr>
        <w:t>.</w:t>
      </w:r>
    </w:p>
    <w:p w14:paraId="5A02BB16" w14:textId="196D1138" w:rsidR="00FB1F03" w:rsidRPr="00FB1F03" w:rsidRDefault="00FB1F03" w:rsidP="00FB1F03">
      <w:pPr>
        <w:rPr>
          <w:b/>
          <w:bCs/>
          <w:i/>
          <w:iCs/>
        </w:rPr>
      </w:pPr>
      <w:r w:rsidRPr="00FB1F03">
        <w:rPr>
          <w:b/>
          <w:bCs/>
          <w:i/>
          <w:iCs/>
        </w:rPr>
        <w:t>DELETE SENTENCE IF NOT APPLICABLE. OTHERWISE ADD LOCAL AUTHORITY NAME AND LEAVE IN.</w:t>
      </w:r>
    </w:p>
    <w:p w14:paraId="6A412310" w14:textId="5A7434A0" w:rsidR="00FB1F03" w:rsidRPr="00FB1F03" w:rsidRDefault="00FB1F03" w:rsidP="00FB1F03">
      <w:pPr>
        <w:pStyle w:val="Heading2"/>
      </w:pPr>
      <w:bookmarkStart w:id="105" w:name="_Toc68611979"/>
      <w:r>
        <w:t>Bio</w:t>
      </w:r>
      <w:r w:rsidRPr="00FB1F03">
        <w:t>mass Combustion – Combined Impacts</w:t>
      </w:r>
      <w:bookmarkEnd w:id="10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1F03" w:rsidRPr="00AF30B3" w14:paraId="0762AC14" w14:textId="77777777" w:rsidTr="00624E71">
        <w:tc>
          <w:tcPr>
            <w:tcW w:w="9286" w:type="dxa"/>
            <w:shd w:val="clear" w:color="auto" w:fill="DAEEF3"/>
          </w:tcPr>
          <w:p w14:paraId="38071727" w14:textId="695325BA" w:rsidR="00FB1F03" w:rsidRPr="00AF30B3" w:rsidRDefault="00FB1F03" w:rsidP="00624E71">
            <w:pPr>
              <w:rPr>
                <w:rFonts w:cs="Arial"/>
                <w:i/>
                <w:iCs/>
                <w:color w:val="0000FF"/>
              </w:rPr>
            </w:pPr>
            <w:r w:rsidRPr="00AF30B3">
              <w:rPr>
                <w:b/>
                <w:bCs/>
                <w:color w:val="0000FF"/>
              </w:rPr>
              <w:t xml:space="preserve">Follow the procedure set out in </w:t>
            </w:r>
            <w:r w:rsidR="00DA7EF4">
              <w:rPr>
                <w:b/>
                <w:bCs/>
                <w:color w:val="0000FF"/>
              </w:rPr>
              <w:t>Chapter 7, Section 1, Biomass Combustion – Combined Installations</w:t>
            </w:r>
            <w:r>
              <w:rPr>
                <w:b/>
                <w:bCs/>
                <w:color w:val="0000FF"/>
              </w:rPr>
              <w:t xml:space="preserve"> of LAQM.</w:t>
            </w:r>
            <w:r w:rsidRPr="00AF30B3">
              <w:rPr>
                <w:b/>
                <w:bCs/>
                <w:color w:val="0000FF"/>
              </w:rPr>
              <w:t>TG</w:t>
            </w:r>
            <w:r>
              <w:rPr>
                <w:b/>
                <w:bCs/>
                <w:color w:val="0000FF"/>
              </w:rPr>
              <w:t>16</w:t>
            </w:r>
            <w:r w:rsidRPr="00AF30B3">
              <w:rPr>
                <w:b/>
                <w:bCs/>
                <w:color w:val="0000FF"/>
              </w:rPr>
              <w:t>.</w:t>
            </w:r>
            <w:r w:rsidRPr="00AF30B3">
              <w:rPr>
                <w:color w:val="0000FF"/>
              </w:rPr>
              <w:t xml:space="preserve"> The assessment needs to consider PM</w:t>
            </w:r>
            <w:r w:rsidRPr="00AF30B3">
              <w:rPr>
                <w:color w:val="0000FF"/>
                <w:vertAlign w:val="subscript"/>
              </w:rPr>
              <w:t>10</w:t>
            </w:r>
            <w:r w:rsidRPr="00AF30B3">
              <w:rPr>
                <w:color w:val="0000FF"/>
              </w:rPr>
              <w:t>.</w:t>
            </w:r>
          </w:p>
          <w:p w14:paraId="160CE2BA" w14:textId="113B8F27" w:rsidR="00FB1F03" w:rsidRPr="00AF30B3" w:rsidRDefault="00A830B5" w:rsidP="00FB1F03">
            <w:pPr>
              <w:rPr>
                <w:color w:val="0000FF"/>
              </w:rPr>
            </w:pPr>
            <w:r w:rsidRPr="00BA4485">
              <w:rPr>
                <w:b/>
                <w:bCs/>
                <w:color w:val="0000FF"/>
              </w:rPr>
              <w:t>Delete this box when the document is finished</w:t>
            </w:r>
          </w:p>
        </w:tc>
      </w:tr>
    </w:tbl>
    <w:p w14:paraId="6641E48B" w14:textId="77777777" w:rsidR="00FB1F03" w:rsidRPr="00FB1F03" w:rsidRDefault="00FB1F03" w:rsidP="00FB1F03">
      <w:pPr>
        <w:rPr>
          <w:color w:val="FF0000"/>
        </w:rPr>
      </w:pPr>
      <w:r w:rsidRPr="00FB1F03">
        <w:rPr>
          <w:color w:val="FF0000"/>
        </w:rPr>
        <w:lastRenderedPageBreak/>
        <w:t>Start writing supporting text here…</w:t>
      </w:r>
    </w:p>
    <w:p w14:paraId="01AFC99E" w14:textId="2D96E85D" w:rsidR="00FB1F03" w:rsidRDefault="00FB1F03" w:rsidP="00FB1F03">
      <w:r w:rsidRPr="00FB1F03">
        <w:rPr>
          <w:color w:val="FF0000"/>
        </w:rPr>
        <w:t>&lt;LA Name&gt;</w:t>
      </w:r>
      <w:r>
        <w:t xml:space="preserve"> confirms that there </w:t>
      </w:r>
      <w:proofErr w:type="gramStart"/>
      <w:r>
        <w:t>are</w:t>
      </w:r>
      <w:proofErr w:type="gramEnd"/>
      <w:r>
        <w:t xml:space="preserve"> no biomass combustion plant in the Local Authority area.</w:t>
      </w:r>
    </w:p>
    <w:p w14:paraId="6CAACF98" w14:textId="77777777" w:rsidR="00FB1F03" w:rsidRPr="00FB1F03" w:rsidRDefault="00FB1F03" w:rsidP="00FB1F03">
      <w:pPr>
        <w:rPr>
          <w:b/>
          <w:bCs/>
          <w:i/>
          <w:iCs/>
        </w:rPr>
      </w:pPr>
      <w:r w:rsidRPr="00FB1F03">
        <w:rPr>
          <w:b/>
          <w:bCs/>
          <w:i/>
          <w:iCs/>
        </w:rPr>
        <w:t>DELETE SENTENCE IF NOT APPLICABLE. OTHERWISE ADD LOCAL AUTHORITY NAME AND LEAVE IN.</w:t>
      </w:r>
    </w:p>
    <w:p w14:paraId="2187F629" w14:textId="77777777" w:rsidR="00FB1F03" w:rsidRDefault="00FB1F03" w:rsidP="00FB1F03">
      <w:r w:rsidRPr="00FB1F03">
        <w:rPr>
          <w:color w:val="FF0000"/>
        </w:rPr>
        <w:t xml:space="preserve">&lt;LA Name&gt; </w:t>
      </w:r>
      <w:r>
        <w:t>has assessed the biomass combustion plant, and concluded that it will not be necessary to proceed to a Detailed Assessment.</w:t>
      </w:r>
    </w:p>
    <w:p w14:paraId="7DA09251" w14:textId="77777777" w:rsidR="00FB1F03" w:rsidRPr="00FB1F03" w:rsidRDefault="00FB1F03" w:rsidP="00FB1F03">
      <w:pPr>
        <w:rPr>
          <w:b/>
          <w:bCs/>
          <w:i/>
          <w:iCs/>
        </w:rPr>
      </w:pPr>
      <w:r w:rsidRPr="00FB1F03">
        <w:rPr>
          <w:b/>
          <w:bCs/>
          <w:i/>
          <w:iCs/>
        </w:rPr>
        <w:t>DELETE SENTENCE IF NOT APPLICABLE. OTHERWISE ADD LOCAL AUTHORITY NAME AND LEAVE IN.</w:t>
      </w:r>
    </w:p>
    <w:p w14:paraId="4880EBD3" w14:textId="77777777" w:rsidR="00FB1F03" w:rsidRPr="00FB1F03" w:rsidRDefault="00FB1F03" w:rsidP="00FB1F03">
      <w:pPr>
        <w:rPr>
          <w:b/>
          <w:bCs/>
        </w:rPr>
      </w:pPr>
      <w:r w:rsidRPr="00FB1F03">
        <w:rPr>
          <w:color w:val="FF0000"/>
        </w:rPr>
        <w:t xml:space="preserve">&lt;LA Name&gt; </w:t>
      </w:r>
      <w:r>
        <w:t xml:space="preserve">has assessed biomass combustion plant, and concluded that </w:t>
      </w:r>
      <w:r w:rsidRPr="00FB1F03">
        <w:rPr>
          <w:b/>
          <w:bCs/>
        </w:rPr>
        <w:t>it will be necessary to proceed to a Detailed Assessment for PM</w:t>
      </w:r>
      <w:r w:rsidRPr="00FB1F03">
        <w:rPr>
          <w:b/>
          <w:bCs/>
          <w:vertAlign w:val="subscript"/>
        </w:rPr>
        <w:t>10</w:t>
      </w:r>
      <w:r w:rsidRPr="00FB1F03">
        <w:rPr>
          <w:b/>
          <w:bCs/>
        </w:rPr>
        <w:t>.</w:t>
      </w:r>
    </w:p>
    <w:p w14:paraId="300DEE0A" w14:textId="05305E8B" w:rsidR="00FB1F03" w:rsidRPr="00FB1F03" w:rsidRDefault="00FB1F03" w:rsidP="00FB1F03">
      <w:pPr>
        <w:rPr>
          <w:b/>
          <w:bCs/>
          <w:i/>
          <w:iCs/>
        </w:rPr>
      </w:pPr>
      <w:r w:rsidRPr="00FB1F03">
        <w:rPr>
          <w:b/>
          <w:bCs/>
          <w:i/>
          <w:iCs/>
        </w:rPr>
        <w:t>DELETE SENTENCE IF NOT APPLICABLE. OTHERWISE ADD LOCAL AUTHORITY NAME AND LEAVE IN.</w:t>
      </w:r>
    </w:p>
    <w:p w14:paraId="494F5DB5" w14:textId="11F85884" w:rsidR="00FB1F03" w:rsidRDefault="00FB1F03" w:rsidP="00FB1F03">
      <w:pPr>
        <w:pStyle w:val="Heading2"/>
      </w:pPr>
      <w:bookmarkStart w:id="106" w:name="_Toc68611980"/>
      <w:r>
        <w:t>Domestic Solid Fuel Burning</w:t>
      </w:r>
      <w:bookmarkEnd w:id="10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1F03" w:rsidRPr="00AF30B3" w14:paraId="64BCC556" w14:textId="77777777" w:rsidTr="00624E71">
        <w:tc>
          <w:tcPr>
            <w:tcW w:w="9286" w:type="dxa"/>
            <w:shd w:val="clear" w:color="auto" w:fill="DAEEF3"/>
          </w:tcPr>
          <w:p w14:paraId="272A6870" w14:textId="3812E07C" w:rsidR="00FB1F03" w:rsidRPr="00AF30B3" w:rsidRDefault="00FB1F03" w:rsidP="00624E71">
            <w:pPr>
              <w:rPr>
                <w:color w:val="0000FF"/>
              </w:rPr>
            </w:pPr>
            <w:r w:rsidRPr="00AF30B3">
              <w:rPr>
                <w:b/>
                <w:bCs/>
                <w:color w:val="0000FF"/>
              </w:rPr>
              <w:t xml:space="preserve">Follow the procedure set out in </w:t>
            </w:r>
            <w:r w:rsidR="00DA7EF4">
              <w:rPr>
                <w:b/>
                <w:bCs/>
                <w:color w:val="0000FF"/>
              </w:rPr>
              <w:t>Chapter 7, Section 1, Domestic other Solid-Fuel Combustion</w:t>
            </w:r>
            <w:r>
              <w:rPr>
                <w:b/>
                <w:bCs/>
                <w:color w:val="0000FF"/>
              </w:rPr>
              <w:t xml:space="preserve"> of</w:t>
            </w:r>
            <w:r w:rsidRPr="00AF30B3">
              <w:rPr>
                <w:b/>
                <w:bCs/>
                <w:color w:val="0000FF"/>
              </w:rPr>
              <w:t xml:space="preserve"> </w:t>
            </w:r>
            <w:r>
              <w:rPr>
                <w:b/>
                <w:bCs/>
                <w:color w:val="0000FF"/>
              </w:rPr>
              <w:t>LAQM.</w:t>
            </w:r>
            <w:r w:rsidRPr="00AF30B3">
              <w:rPr>
                <w:b/>
                <w:bCs/>
                <w:color w:val="0000FF"/>
              </w:rPr>
              <w:t>TG</w:t>
            </w:r>
            <w:r>
              <w:rPr>
                <w:b/>
                <w:bCs/>
                <w:color w:val="0000FF"/>
              </w:rPr>
              <w:t>16</w:t>
            </w:r>
            <w:r w:rsidRPr="00AF30B3">
              <w:rPr>
                <w:b/>
                <w:bCs/>
                <w:color w:val="0000FF"/>
              </w:rPr>
              <w:t>.</w:t>
            </w:r>
            <w:r w:rsidRPr="00AF30B3">
              <w:rPr>
                <w:color w:val="0000FF"/>
              </w:rPr>
              <w:t xml:space="preserve"> The assessment needs to consider sulphur dioxide. PM</w:t>
            </w:r>
            <w:r w:rsidRPr="00AF30B3">
              <w:rPr>
                <w:color w:val="0000FF"/>
                <w:vertAlign w:val="subscript"/>
              </w:rPr>
              <w:t>10</w:t>
            </w:r>
            <w:r w:rsidRPr="00AF30B3">
              <w:rPr>
                <w:color w:val="0000FF"/>
              </w:rPr>
              <w:t xml:space="preserve"> from domestic solid fuel burning is covered under the Biomass combustion – combined impacts section above.</w:t>
            </w:r>
          </w:p>
          <w:p w14:paraId="7FAEA99C" w14:textId="77777777" w:rsidR="00FB1F03" w:rsidRPr="00AF30B3" w:rsidRDefault="00FB1F03" w:rsidP="00624E71">
            <w:pPr>
              <w:rPr>
                <w:color w:val="0000FF"/>
              </w:rPr>
            </w:pPr>
            <w:r w:rsidRPr="00AF30B3">
              <w:rPr>
                <w:color w:val="0000FF"/>
              </w:rPr>
              <w:t xml:space="preserve">Please write your assessment below this box, and select one of the </w:t>
            </w:r>
            <w:r>
              <w:rPr>
                <w:color w:val="0000FF"/>
              </w:rPr>
              <w:t>sentences</w:t>
            </w:r>
            <w:r w:rsidRPr="00AF30B3">
              <w:rPr>
                <w:color w:val="0000FF"/>
              </w:rPr>
              <w:t xml:space="preserve"> to highlight the outcome. If there are no areas of significant domestic solid fuel use, please complete the </w:t>
            </w:r>
            <w:r>
              <w:rPr>
                <w:color w:val="0000FF"/>
              </w:rPr>
              <w:t>first sentence</w:t>
            </w:r>
            <w:r w:rsidRPr="00AF30B3">
              <w:rPr>
                <w:color w:val="0000FF"/>
              </w:rPr>
              <w:t xml:space="preserve"> below, and leave this </w:t>
            </w:r>
            <w:r>
              <w:rPr>
                <w:color w:val="0000FF"/>
              </w:rPr>
              <w:t>sentence</w:t>
            </w:r>
            <w:r w:rsidRPr="00AF30B3">
              <w:rPr>
                <w:color w:val="0000FF"/>
              </w:rPr>
              <w:t xml:space="preserve"> in the finished report.</w:t>
            </w:r>
          </w:p>
          <w:p w14:paraId="20407B09" w14:textId="7CC7E34A" w:rsidR="00FB1F03" w:rsidRPr="00AF30B3" w:rsidRDefault="00A830B5" w:rsidP="00FB1F03">
            <w:pPr>
              <w:rPr>
                <w:color w:val="0000FF"/>
              </w:rPr>
            </w:pPr>
            <w:r w:rsidRPr="00BA4485">
              <w:rPr>
                <w:b/>
                <w:bCs/>
                <w:color w:val="0000FF"/>
              </w:rPr>
              <w:t>Delete this box when the document is finished</w:t>
            </w:r>
          </w:p>
        </w:tc>
      </w:tr>
    </w:tbl>
    <w:p w14:paraId="65E073EC" w14:textId="77777777" w:rsidR="00FB1F03" w:rsidRPr="00FB1F03" w:rsidRDefault="00FB1F03" w:rsidP="00FB1F03">
      <w:pPr>
        <w:rPr>
          <w:color w:val="FF0000"/>
        </w:rPr>
      </w:pPr>
      <w:r w:rsidRPr="00FB1F03">
        <w:rPr>
          <w:color w:val="FF0000"/>
        </w:rPr>
        <w:t>Start writing supporting text here…</w:t>
      </w:r>
    </w:p>
    <w:p w14:paraId="2864405A" w14:textId="6ED76662" w:rsidR="00FB1F03" w:rsidRDefault="00FB1F03" w:rsidP="00FB1F03">
      <w:r w:rsidRPr="00FB1F03">
        <w:rPr>
          <w:color w:val="FF0000"/>
        </w:rPr>
        <w:t>&lt;LA Name&gt;</w:t>
      </w:r>
      <w:r>
        <w:t xml:space="preserve"> confirms that there are no areas of significant domestic fuel use in the Local Authority area.</w:t>
      </w:r>
    </w:p>
    <w:p w14:paraId="55CBDEAF" w14:textId="77777777" w:rsidR="00FB1F03" w:rsidRPr="00FB1F03" w:rsidRDefault="00FB1F03" w:rsidP="00FB1F03">
      <w:pPr>
        <w:rPr>
          <w:b/>
          <w:bCs/>
          <w:i/>
          <w:iCs/>
        </w:rPr>
      </w:pPr>
      <w:r w:rsidRPr="00FB1F03">
        <w:rPr>
          <w:b/>
          <w:bCs/>
          <w:i/>
          <w:iCs/>
        </w:rPr>
        <w:t>DELETE SENTENCE IF NOT APPLICABLE. OTHERWISE ADD LOCAL AUTHORITY NAME AND LEAVE IN.</w:t>
      </w:r>
    </w:p>
    <w:p w14:paraId="471DA8EC" w14:textId="77777777" w:rsidR="00FB1F03" w:rsidRDefault="00FB1F03" w:rsidP="00FB1F03">
      <w:r w:rsidRPr="00FB1F03">
        <w:rPr>
          <w:color w:val="FF0000"/>
        </w:rPr>
        <w:lastRenderedPageBreak/>
        <w:t>&lt;LA Name&gt;</w:t>
      </w:r>
      <w:r>
        <w:t xml:space="preserve"> has assessed areas of significant domestic solid fuel use, and concluded that it will not be necessary to proceed to a Detailed Assessment.</w:t>
      </w:r>
    </w:p>
    <w:p w14:paraId="35D44B14" w14:textId="77777777" w:rsidR="00FB1F03" w:rsidRPr="00FB1F03" w:rsidRDefault="00FB1F03" w:rsidP="00FB1F03">
      <w:pPr>
        <w:rPr>
          <w:b/>
          <w:bCs/>
          <w:i/>
          <w:iCs/>
        </w:rPr>
      </w:pPr>
      <w:r w:rsidRPr="00FB1F03">
        <w:rPr>
          <w:b/>
          <w:bCs/>
          <w:i/>
          <w:iCs/>
        </w:rPr>
        <w:t>DELETE SENTENCE IF NOT APPLICABLE. OTHERWISE ADD LOCAL AUTHORITY NAME AND LEAVE IN.</w:t>
      </w:r>
    </w:p>
    <w:p w14:paraId="3AEBF9F3" w14:textId="77777777" w:rsidR="00FB1F03" w:rsidRDefault="00FB1F03" w:rsidP="00FB1F03">
      <w:r w:rsidRPr="00FB1F03">
        <w:rPr>
          <w:color w:val="FF0000"/>
        </w:rPr>
        <w:t>&lt;LA Name&gt;</w:t>
      </w:r>
      <w:r>
        <w:t xml:space="preserve"> has assessed areas of significant domestic solid fuel use, and concluded that </w:t>
      </w:r>
      <w:r w:rsidRPr="00FB1F03">
        <w:rPr>
          <w:b/>
          <w:bCs/>
        </w:rPr>
        <w:t>it will be necessary to proceed to a Detailed Assessment for sulphur dioxide.</w:t>
      </w:r>
    </w:p>
    <w:p w14:paraId="34430062" w14:textId="71B64C65" w:rsidR="00FB1F03" w:rsidRDefault="00FB1F03" w:rsidP="00FB1F03">
      <w:pPr>
        <w:rPr>
          <w:b/>
          <w:bCs/>
          <w:i/>
          <w:iCs/>
        </w:rPr>
      </w:pPr>
      <w:r w:rsidRPr="00FB1F03">
        <w:rPr>
          <w:b/>
          <w:bCs/>
          <w:i/>
          <w:iCs/>
        </w:rPr>
        <w:t>DELETE SENTENCE IF NOT APPLICABLE. OTHERWISE ADD LOCAL AUTHORITY NAME AND LEAVE IN.</w:t>
      </w:r>
    </w:p>
    <w:p w14:paraId="799DBE71" w14:textId="77777777" w:rsidR="00FB1F03" w:rsidRDefault="00FB1F03" w:rsidP="00FB1F03"/>
    <w:p w14:paraId="6A9F0601" w14:textId="77777777" w:rsidR="00FB1F03" w:rsidRDefault="00FB1F03" w:rsidP="00FB1F03">
      <w:pPr>
        <w:sectPr w:rsidR="00FB1F03" w:rsidSect="009724CC">
          <w:pgSz w:w="11899" w:h="16838" w:code="9"/>
          <w:pgMar w:top="1134" w:right="1134" w:bottom="1134" w:left="1134" w:header="340" w:footer="340" w:gutter="0"/>
          <w:cols w:space="708"/>
          <w:docGrid w:linePitch="326"/>
        </w:sectPr>
      </w:pPr>
    </w:p>
    <w:p w14:paraId="758C1361" w14:textId="26CDAB76" w:rsidR="00FB1F03" w:rsidRDefault="00FB1F03" w:rsidP="00FB1F03">
      <w:pPr>
        <w:pStyle w:val="Heading1"/>
      </w:pPr>
      <w:bookmarkStart w:id="107" w:name="_Toc68611981"/>
      <w:r>
        <w:lastRenderedPageBreak/>
        <w:t xml:space="preserve">Fugitive </w:t>
      </w:r>
      <w:r w:rsidRPr="00FB1F03">
        <w:t>or Uncontrolled Sources</w:t>
      </w:r>
      <w:bookmarkEnd w:id="10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5E586169" w14:textId="77777777" w:rsidTr="00624E71">
        <w:tc>
          <w:tcPr>
            <w:tcW w:w="9286" w:type="dxa"/>
            <w:shd w:val="clear" w:color="auto" w:fill="DAEEF3"/>
          </w:tcPr>
          <w:p w14:paraId="2206F232" w14:textId="77777777" w:rsidR="009276D0" w:rsidRPr="00AF30B3" w:rsidRDefault="009276D0" w:rsidP="00624E71">
            <w:pPr>
              <w:rPr>
                <w:color w:val="0000FF"/>
              </w:rPr>
            </w:pPr>
            <w:r w:rsidRPr="00AF30B3">
              <w:rPr>
                <w:b/>
                <w:bCs/>
                <w:color w:val="0000FF"/>
              </w:rPr>
              <w:t xml:space="preserve">Follow the procedure set out in </w:t>
            </w:r>
            <w:r>
              <w:rPr>
                <w:b/>
                <w:bCs/>
                <w:color w:val="0000FF"/>
              </w:rPr>
              <w:t xml:space="preserve">Table 7.5 of </w:t>
            </w:r>
            <w:r w:rsidRPr="00E8103F">
              <w:rPr>
                <w:b/>
                <w:bCs/>
                <w:color w:val="0000FF"/>
              </w:rPr>
              <w:t>Chapter 7</w:t>
            </w:r>
            <w:r>
              <w:rPr>
                <w:b/>
                <w:bCs/>
                <w:color w:val="0000FF"/>
              </w:rPr>
              <w:t xml:space="preserve"> of LAQM.</w:t>
            </w:r>
            <w:r w:rsidRPr="00AF30B3">
              <w:rPr>
                <w:b/>
                <w:bCs/>
                <w:color w:val="0000FF"/>
              </w:rPr>
              <w:t>TG</w:t>
            </w:r>
            <w:r>
              <w:rPr>
                <w:b/>
                <w:bCs/>
                <w:color w:val="0000FF"/>
              </w:rPr>
              <w:t>16</w:t>
            </w:r>
            <w:r w:rsidRPr="00AF30B3">
              <w:rPr>
                <w:b/>
                <w:bCs/>
                <w:color w:val="0000FF"/>
              </w:rPr>
              <w:t>.</w:t>
            </w:r>
            <w:r w:rsidRPr="00AF30B3">
              <w:rPr>
                <w:color w:val="0000FF"/>
              </w:rPr>
              <w:t xml:space="preserve"> The assessment needs to consider PM</w:t>
            </w:r>
            <w:r w:rsidRPr="00AF30B3">
              <w:rPr>
                <w:color w:val="0000FF"/>
                <w:vertAlign w:val="subscript"/>
              </w:rPr>
              <w:t>10</w:t>
            </w:r>
            <w:r w:rsidRPr="00AF30B3">
              <w:rPr>
                <w:color w:val="0000FF"/>
              </w:rPr>
              <w:t>. Only locations not covered by previous rounds of review and assessment (including any with substantial changes), or where there is new relevant exposure, should be covered in this section. In the case of proposed new sources, only consider them if planning approval has been granted.</w:t>
            </w:r>
          </w:p>
          <w:p w14:paraId="599C94B1" w14:textId="77777777" w:rsidR="009276D0" w:rsidRPr="00AF30B3" w:rsidRDefault="009276D0" w:rsidP="00624E71">
            <w:pPr>
              <w:pStyle w:val="Footer"/>
              <w:rPr>
                <w:color w:val="0000FF"/>
              </w:rPr>
            </w:pPr>
            <w:r w:rsidRPr="00AF30B3">
              <w:rPr>
                <w:color w:val="0000FF"/>
              </w:rPr>
              <w:t xml:space="preserve">Please write your assessment below this box, and select one of the </w:t>
            </w:r>
            <w:r>
              <w:rPr>
                <w:color w:val="0000FF"/>
              </w:rPr>
              <w:t xml:space="preserve">sentences </w:t>
            </w:r>
            <w:r w:rsidRPr="00AF30B3">
              <w:rPr>
                <w:color w:val="0000FF"/>
              </w:rPr>
              <w:t xml:space="preserve">to highlight the outcome. If there are no sources that may need consideration, please complete the </w:t>
            </w:r>
            <w:r>
              <w:rPr>
                <w:color w:val="0000FF"/>
              </w:rPr>
              <w:t>first sentence</w:t>
            </w:r>
            <w:r w:rsidRPr="00AF30B3">
              <w:rPr>
                <w:color w:val="0000FF"/>
              </w:rPr>
              <w:t xml:space="preserve"> below, and leave this </w:t>
            </w:r>
            <w:r>
              <w:rPr>
                <w:color w:val="0000FF"/>
              </w:rPr>
              <w:t>sentence</w:t>
            </w:r>
            <w:r w:rsidRPr="00AF30B3">
              <w:rPr>
                <w:color w:val="0000FF"/>
              </w:rPr>
              <w:t xml:space="preserve"> in the finished report.</w:t>
            </w:r>
          </w:p>
          <w:p w14:paraId="0649F569" w14:textId="1149BCB5" w:rsidR="009276D0" w:rsidRPr="00AF30B3" w:rsidRDefault="00A830B5" w:rsidP="009276D0">
            <w:pPr>
              <w:rPr>
                <w:b/>
                <w:bCs/>
                <w:color w:val="0000FF"/>
              </w:rPr>
            </w:pPr>
            <w:r w:rsidRPr="00BA4485">
              <w:rPr>
                <w:b/>
                <w:bCs/>
                <w:color w:val="0000FF"/>
              </w:rPr>
              <w:t>Delete this box when the document is finished</w:t>
            </w:r>
          </w:p>
        </w:tc>
      </w:tr>
    </w:tbl>
    <w:p w14:paraId="2C57F0A1" w14:textId="77777777" w:rsidR="009276D0" w:rsidRPr="009276D0" w:rsidRDefault="009276D0" w:rsidP="009276D0">
      <w:pPr>
        <w:rPr>
          <w:color w:val="FF0000"/>
        </w:rPr>
      </w:pPr>
      <w:r w:rsidRPr="009276D0">
        <w:rPr>
          <w:color w:val="FF0000"/>
        </w:rPr>
        <w:t>Start writing supporting text here…</w:t>
      </w:r>
    </w:p>
    <w:p w14:paraId="3E8CD078" w14:textId="77777777" w:rsidR="009276D0" w:rsidRDefault="009276D0" w:rsidP="009276D0">
      <w:r w:rsidRPr="009276D0">
        <w:rPr>
          <w:color w:val="FF0000"/>
        </w:rPr>
        <w:t>&lt;LA Name&gt;</w:t>
      </w:r>
      <w:r>
        <w:t xml:space="preserve"> confirms that there are no potential sources of fugitive particulate matter emissions in the Local Authority area.  </w:t>
      </w:r>
    </w:p>
    <w:p w14:paraId="49D1F339" w14:textId="77777777" w:rsidR="009276D0" w:rsidRPr="009276D0" w:rsidRDefault="009276D0" w:rsidP="009276D0">
      <w:pPr>
        <w:rPr>
          <w:b/>
          <w:bCs/>
          <w:i/>
          <w:iCs/>
        </w:rPr>
      </w:pPr>
      <w:r w:rsidRPr="009276D0">
        <w:rPr>
          <w:b/>
          <w:bCs/>
          <w:i/>
          <w:iCs/>
        </w:rPr>
        <w:t>DELETE SENTENCE IF NOT APPLICABLE. OTHERWISE ADD LOCAL AUTHORITY NAME AND LEAVE IN.</w:t>
      </w:r>
    </w:p>
    <w:p w14:paraId="60DE7876" w14:textId="77777777" w:rsidR="009276D0" w:rsidRDefault="009276D0" w:rsidP="009276D0">
      <w:r w:rsidRPr="009276D0">
        <w:rPr>
          <w:color w:val="FF0000"/>
        </w:rPr>
        <w:t>&lt;LA Name&gt;</w:t>
      </w:r>
      <w:r>
        <w:t xml:space="preserve"> has identified potential sources of fugitive particulate matter that meet specified criteria, and </w:t>
      </w:r>
      <w:r w:rsidRPr="009276D0">
        <w:rPr>
          <w:b/>
          <w:bCs/>
        </w:rPr>
        <w:t>will need to proceed to a Detailed Assessment for PM</w:t>
      </w:r>
      <w:r w:rsidRPr="009276D0">
        <w:rPr>
          <w:b/>
          <w:bCs/>
          <w:vertAlign w:val="subscript"/>
        </w:rPr>
        <w:t>10</w:t>
      </w:r>
      <w:r w:rsidRPr="009276D0">
        <w:rPr>
          <w:b/>
          <w:bCs/>
        </w:rPr>
        <w:t>.</w:t>
      </w:r>
    </w:p>
    <w:p w14:paraId="3B379C18" w14:textId="551CC6A5" w:rsidR="00FB1F03" w:rsidRDefault="009276D0" w:rsidP="009276D0">
      <w:pPr>
        <w:rPr>
          <w:b/>
          <w:bCs/>
          <w:i/>
          <w:iCs/>
        </w:rPr>
      </w:pPr>
      <w:r w:rsidRPr="009276D0">
        <w:rPr>
          <w:b/>
          <w:bCs/>
          <w:i/>
          <w:iCs/>
        </w:rPr>
        <w:t>DELETE SENTENCE IF NOT APPLICABLE. OTHERWISE ADD LOCAL AUTHORITY NAME AND LEAVE IN.</w:t>
      </w:r>
    </w:p>
    <w:p w14:paraId="4BFD7EDC" w14:textId="77777777" w:rsidR="009276D0" w:rsidRDefault="009276D0" w:rsidP="009276D0">
      <w:pPr>
        <w:rPr>
          <w:b/>
          <w:bCs/>
          <w:i/>
          <w:iCs/>
        </w:rPr>
      </w:pPr>
    </w:p>
    <w:p w14:paraId="5931587E" w14:textId="77777777" w:rsidR="009276D0" w:rsidRDefault="009276D0" w:rsidP="009276D0">
      <w:pPr>
        <w:rPr>
          <w:b/>
          <w:bCs/>
          <w:i/>
          <w:iCs/>
        </w:rPr>
        <w:sectPr w:rsidR="009276D0" w:rsidSect="009724CC">
          <w:pgSz w:w="11899" w:h="16838" w:code="9"/>
          <w:pgMar w:top="1134" w:right="1134" w:bottom="1134" w:left="1134" w:header="340" w:footer="340" w:gutter="0"/>
          <w:cols w:space="708"/>
          <w:docGrid w:linePitch="326"/>
        </w:sectPr>
      </w:pPr>
    </w:p>
    <w:p w14:paraId="4B2772F8" w14:textId="33724F18" w:rsidR="009276D0" w:rsidRPr="009276D0" w:rsidRDefault="009276D0" w:rsidP="009276D0">
      <w:pPr>
        <w:pStyle w:val="Heading1"/>
      </w:pPr>
      <w:bookmarkStart w:id="108" w:name="_Toc68611982"/>
      <w:r>
        <w:lastRenderedPageBreak/>
        <w:t>Conclusions and Proposed Actions</w:t>
      </w:r>
      <w:bookmarkEnd w:id="108"/>
    </w:p>
    <w:p w14:paraId="19AAE795" w14:textId="176AF1B9" w:rsidR="009276D0" w:rsidRDefault="009276D0" w:rsidP="009276D0">
      <w:pPr>
        <w:pStyle w:val="Heading2"/>
      </w:pPr>
      <w:bookmarkStart w:id="109" w:name="_Toc68611983"/>
      <w:r>
        <w:t>Conclusions from New Monitoring Data</w:t>
      </w:r>
      <w:bookmarkEnd w:id="10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012F0C53" w14:textId="77777777" w:rsidTr="00624E71">
        <w:tc>
          <w:tcPr>
            <w:tcW w:w="9286" w:type="dxa"/>
            <w:shd w:val="clear" w:color="auto" w:fill="DAEEF3"/>
          </w:tcPr>
          <w:p w14:paraId="3813E347" w14:textId="77777777" w:rsidR="008D3BA4" w:rsidRDefault="009276D0" w:rsidP="00624E71">
            <w:pPr>
              <w:rPr>
                <w:color w:val="0000FF"/>
              </w:rPr>
            </w:pPr>
            <w:r w:rsidRPr="00AF30B3">
              <w:rPr>
                <w:color w:val="0000FF"/>
              </w:rPr>
              <w:t>For example</w:t>
            </w:r>
            <w:r w:rsidR="008D3BA4">
              <w:rPr>
                <w:color w:val="0000FF"/>
              </w:rPr>
              <w:t>:</w:t>
            </w:r>
          </w:p>
          <w:p w14:paraId="07A6B4F9" w14:textId="39D0606E" w:rsidR="008D3BA4" w:rsidRDefault="009276D0" w:rsidP="008D3BA4">
            <w:pPr>
              <w:pStyle w:val="ListParagraph"/>
              <w:numPr>
                <w:ilvl w:val="0"/>
                <w:numId w:val="37"/>
              </w:numPr>
              <w:rPr>
                <w:color w:val="0000FF"/>
              </w:rPr>
            </w:pPr>
            <w:r w:rsidRPr="00640012">
              <w:rPr>
                <w:color w:val="0000FF"/>
              </w:rPr>
              <w:t>exceedances identified, within and outside of existing AQMAs</w:t>
            </w:r>
            <w:r w:rsidR="008D3BA4">
              <w:rPr>
                <w:color w:val="0000FF"/>
              </w:rPr>
              <w:t>;</w:t>
            </w:r>
          </w:p>
          <w:p w14:paraId="6D98BF49" w14:textId="270D17C4" w:rsidR="008D3BA4" w:rsidRDefault="009276D0" w:rsidP="008D3BA4">
            <w:pPr>
              <w:pStyle w:val="ListParagraph"/>
              <w:numPr>
                <w:ilvl w:val="0"/>
                <w:numId w:val="37"/>
              </w:numPr>
              <w:rPr>
                <w:color w:val="0000FF"/>
              </w:rPr>
            </w:pPr>
            <w:r w:rsidRPr="00640012">
              <w:rPr>
                <w:color w:val="0000FF"/>
              </w:rPr>
              <w:t xml:space="preserve">Cases where exceedance was previously </w:t>
            </w:r>
            <w:proofErr w:type="gramStart"/>
            <w:r w:rsidRPr="00640012">
              <w:rPr>
                <w:color w:val="0000FF"/>
              </w:rPr>
              <w:t>suspected</w:t>
            </w:r>
            <w:proofErr w:type="gramEnd"/>
            <w:r w:rsidRPr="00640012">
              <w:rPr>
                <w:color w:val="0000FF"/>
              </w:rPr>
              <w:t xml:space="preserve"> but monitoring has confirmed that the AQ Objective is met</w:t>
            </w:r>
            <w:r w:rsidR="008D3BA4">
              <w:rPr>
                <w:color w:val="0000FF"/>
              </w:rPr>
              <w:t>;</w:t>
            </w:r>
          </w:p>
          <w:p w14:paraId="32D44660" w14:textId="3C556F8D" w:rsidR="009276D0" w:rsidRPr="00640012" w:rsidRDefault="009276D0" w:rsidP="00640012">
            <w:pPr>
              <w:pStyle w:val="ListParagraph"/>
              <w:numPr>
                <w:ilvl w:val="0"/>
                <w:numId w:val="37"/>
              </w:numPr>
              <w:rPr>
                <w:color w:val="0000FF"/>
              </w:rPr>
            </w:pPr>
            <w:r w:rsidRPr="00640012">
              <w:rPr>
                <w:color w:val="0000FF"/>
              </w:rPr>
              <w:t xml:space="preserve">Significant trends. </w:t>
            </w:r>
          </w:p>
          <w:p w14:paraId="5A3C956B" w14:textId="77777777" w:rsidR="009276D0" w:rsidRPr="00AF30B3" w:rsidRDefault="009276D0" w:rsidP="00624E71">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exceedences at relevant locations outside existing AQMAs?</w:t>
            </w:r>
          </w:p>
          <w:p w14:paraId="7D2E8A00" w14:textId="77777777" w:rsidR="009276D0" w:rsidRPr="00AF30B3" w:rsidRDefault="009276D0" w:rsidP="00624E71">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p>
          <w:p w14:paraId="66A770C0" w14:textId="6457F76A" w:rsidR="009276D0" w:rsidRPr="00AF30B3" w:rsidRDefault="009276D0" w:rsidP="00624E71">
            <w:pPr>
              <w:pStyle w:val="Header"/>
              <w:jc w:val="both"/>
              <w:rPr>
                <w:color w:val="0000FF"/>
              </w:rPr>
            </w:pPr>
            <w:r w:rsidRPr="00AF30B3">
              <w:rPr>
                <w:rFonts w:cs="Arial"/>
                <w:noProof/>
                <w:color w:val="0000FF"/>
              </w:rPr>
              <w:t>In both of these cases a Detailed Assessment would be required.</w:t>
            </w:r>
          </w:p>
          <w:p w14:paraId="723BF4E6" w14:textId="41E21106" w:rsidR="009276D0" w:rsidRPr="008A691F" w:rsidRDefault="00A830B5" w:rsidP="009276D0">
            <w:pPr>
              <w:rPr>
                <w:color w:val="0000FF"/>
              </w:rPr>
            </w:pPr>
            <w:r w:rsidRPr="00BA4485">
              <w:rPr>
                <w:b/>
                <w:bCs/>
                <w:color w:val="0000FF"/>
              </w:rPr>
              <w:t>Delete this box when the document is finished</w:t>
            </w:r>
          </w:p>
        </w:tc>
      </w:tr>
    </w:tbl>
    <w:p w14:paraId="1B656D43" w14:textId="0AE9174A" w:rsidR="009276D0" w:rsidRPr="009276D0" w:rsidRDefault="009276D0" w:rsidP="009276D0">
      <w:pPr>
        <w:rPr>
          <w:color w:val="FF0000"/>
        </w:rPr>
      </w:pPr>
      <w:r w:rsidRPr="009276D0">
        <w:rPr>
          <w:color w:val="FF0000"/>
        </w:rPr>
        <w:t>Start writing here…</w:t>
      </w:r>
    </w:p>
    <w:p w14:paraId="1E1BC7C0" w14:textId="3E21BBC0" w:rsidR="009276D0" w:rsidRDefault="009276D0" w:rsidP="009276D0">
      <w:pPr>
        <w:pStyle w:val="Heading2"/>
      </w:pPr>
      <w:bookmarkStart w:id="110" w:name="_Toc68611984"/>
      <w:r>
        <w:t xml:space="preserve">Conclusions </w:t>
      </w:r>
      <w:r w:rsidRPr="009276D0">
        <w:t>from Assessment of Sources</w:t>
      </w:r>
      <w:bookmarkEnd w:id="11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3BF16D1E" w14:textId="77777777" w:rsidTr="00624E71">
        <w:tc>
          <w:tcPr>
            <w:tcW w:w="9286" w:type="dxa"/>
            <w:shd w:val="clear" w:color="auto" w:fill="DAEEF3"/>
          </w:tcPr>
          <w:p w14:paraId="43AE85E6" w14:textId="77777777" w:rsidR="009276D0" w:rsidRPr="00AF30B3" w:rsidRDefault="009276D0" w:rsidP="00624E71">
            <w:pPr>
              <w:rPr>
                <w:color w:val="0000FF"/>
              </w:rPr>
            </w:pPr>
            <w:r w:rsidRPr="00AF30B3">
              <w:rPr>
                <w:color w:val="0000FF"/>
              </w:rPr>
              <w:t>Summary of likely impacts of local developments: road transport, other transport, industrial installations, commercial/domestic, fugitive emissions, residential and commercial etc.</w:t>
            </w:r>
          </w:p>
          <w:p w14:paraId="37815A43" w14:textId="77777777" w:rsidR="009276D0" w:rsidRPr="00AF30B3" w:rsidRDefault="009276D0" w:rsidP="00624E71">
            <w:pPr>
              <w:pStyle w:val="Header"/>
              <w:jc w:val="both"/>
              <w:rPr>
                <w:color w:val="0000FF"/>
              </w:rPr>
            </w:pPr>
            <w:r w:rsidRPr="00AF30B3">
              <w:rPr>
                <w:rFonts w:cs="Arial"/>
                <w:noProof/>
                <w:color w:val="0000FF"/>
              </w:rPr>
              <w:t xml:space="preserve">Has the assessment of new or significantly changed sources identified any potential exceedences outside existing AQMAs? </w:t>
            </w:r>
            <w:r w:rsidRPr="00AF30B3">
              <w:rPr>
                <w:color w:val="0000FF"/>
              </w:rPr>
              <w:t xml:space="preserve"> </w:t>
            </w:r>
          </w:p>
          <w:p w14:paraId="09452036" w14:textId="20C41690" w:rsidR="009276D0" w:rsidRPr="00AF30B3" w:rsidRDefault="00A830B5" w:rsidP="009276D0">
            <w:pPr>
              <w:rPr>
                <w:b/>
                <w:bCs/>
                <w:color w:val="0000FF"/>
              </w:rPr>
            </w:pPr>
            <w:r w:rsidRPr="00BA4485">
              <w:rPr>
                <w:b/>
                <w:bCs/>
                <w:color w:val="0000FF"/>
              </w:rPr>
              <w:t>Delete this box when the document is finished</w:t>
            </w:r>
          </w:p>
        </w:tc>
      </w:tr>
    </w:tbl>
    <w:p w14:paraId="06C12AF1" w14:textId="0075007A" w:rsidR="009276D0" w:rsidRDefault="009276D0" w:rsidP="009276D0">
      <w:r w:rsidRPr="009276D0">
        <w:rPr>
          <w:color w:val="FF0000"/>
        </w:rPr>
        <w:t>Start writing here…</w:t>
      </w:r>
    </w:p>
    <w:p w14:paraId="7BFA1403" w14:textId="6A3536EC" w:rsidR="009276D0" w:rsidRDefault="009276D0" w:rsidP="009276D0">
      <w:pPr>
        <w:pStyle w:val="Heading2"/>
      </w:pPr>
      <w:bookmarkStart w:id="111" w:name="_Toc68611985"/>
      <w:r>
        <w:lastRenderedPageBreak/>
        <w:t>Proposed Actions</w:t>
      </w:r>
      <w:bookmarkEnd w:id="11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21A28977" w14:textId="77777777" w:rsidTr="00624E71">
        <w:tc>
          <w:tcPr>
            <w:tcW w:w="9286" w:type="dxa"/>
            <w:shd w:val="clear" w:color="auto" w:fill="DAEEF3"/>
          </w:tcPr>
          <w:p w14:paraId="652A36D6" w14:textId="306538CE" w:rsidR="009276D0" w:rsidRPr="00AF30B3" w:rsidRDefault="009276D0" w:rsidP="00E310D3">
            <w:pPr>
              <w:rPr>
                <w:color w:val="0000FF"/>
              </w:rPr>
            </w:pPr>
            <w:r w:rsidRPr="00AF30B3">
              <w:rPr>
                <w:color w:val="0000FF"/>
              </w:rPr>
              <w:t>Has the Updating and Screening Assessment identified the need to proceed to a Detailed Assessment for any pollutant? If so, which pollutant(s) and objectives, and where?</w:t>
            </w:r>
          </w:p>
          <w:p w14:paraId="0B275EF6" w14:textId="3640F973" w:rsidR="009276D0" w:rsidRPr="00AF30B3" w:rsidRDefault="009276D0" w:rsidP="00E310D3">
            <w:pPr>
              <w:rPr>
                <w:color w:val="0000FF"/>
              </w:rPr>
            </w:pPr>
            <w:r w:rsidRPr="00AF30B3">
              <w:rPr>
                <w:color w:val="0000FF"/>
              </w:rPr>
              <w:t>If not, state explicitly that this is the case.</w:t>
            </w:r>
          </w:p>
          <w:p w14:paraId="4F27883F" w14:textId="4109239A" w:rsidR="009276D0" w:rsidRPr="00AF30B3" w:rsidRDefault="009276D0" w:rsidP="00E310D3">
            <w:pPr>
              <w:rPr>
                <w:color w:val="0000FF"/>
              </w:rPr>
            </w:pPr>
            <w:r w:rsidRPr="00AF30B3">
              <w:rPr>
                <w:color w:val="0000FF"/>
              </w:rPr>
              <w:t>Has the Updating and Screening Assessment identified any need for additional monitoring, or changes to the existing monitoring programme (e.g. re-location of sites)?</w:t>
            </w:r>
          </w:p>
          <w:p w14:paraId="11A364B2" w14:textId="6EFAB98B" w:rsidR="009276D0" w:rsidRPr="00AF30B3" w:rsidRDefault="009276D0" w:rsidP="00E310D3">
            <w:pPr>
              <w:rPr>
                <w:color w:val="0000FF"/>
              </w:rPr>
            </w:pPr>
            <w:r w:rsidRPr="00AF30B3">
              <w:rPr>
                <w:color w:val="0000FF"/>
              </w:rPr>
              <w:t xml:space="preserve">Are changes required to any existing AQMAs – for example should their boundaries be </w:t>
            </w:r>
            <w:proofErr w:type="gramStart"/>
            <w:r w:rsidRPr="00AF30B3">
              <w:rPr>
                <w:color w:val="0000FF"/>
              </w:rPr>
              <w:t>changed</w:t>
            </w:r>
            <w:proofErr w:type="gramEnd"/>
            <w:r w:rsidRPr="00AF30B3">
              <w:rPr>
                <w:color w:val="0000FF"/>
              </w:rPr>
              <w:t xml:space="preserve"> or can they be revoked? If so it will be necessary to proceed to a Detailed Assessment.</w:t>
            </w:r>
          </w:p>
          <w:p w14:paraId="445AC85F" w14:textId="77777777" w:rsidR="009276D0" w:rsidRPr="00AF30B3" w:rsidRDefault="009276D0" w:rsidP="00E310D3">
            <w:pPr>
              <w:rPr>
                <w:rFonts w:cs="Arial"/>
                <w:noProof/>
                <w:color w:val="0000FF"/>
              </w:rPr>
            </w:pPr>
            <w:r w:rsidRPr="00AF30B3">
              <w:rPr>
                <w:rFonts w:cs="Arial"/>
                <w:noProof/>
                <w:color w:val="0000FF"/>
              </w:rPr>
              <w:t xml:space="preserve">What is your next course of action? </w:t>
            </w:r>
          </w:p>
          <w:p w14:paraId="69C5B7D4" w14:textId="7B9F7977" w:rsidR="009276D0" w:rsidRPr="009276D0" w:rsidRDefault="009276D0" w:rsidP="00E310D3">
            <w:pPr>
              <w:pStyle w:val="ListParagraph"/>
              <w:numPr>
                <w:ilvl w:val="0"/>
                <w:numId w:val="24"/>
              </w:numPr>
              <w:spacing w:before="0" w:after="0"/>
              <w:rPr>
                <w:color w:val="0000FF"/>
              </w:rPr>
            </w:pPr>
            <w:r w:rsidRPr="009276D0">
              <w:rPr>
                <w:rFonts w:cs="Arial"/>
                <w:noProof/>
                <w:color w:val="0000FF"/>
              </w:rPr>
              <w:t>Submit 2022 Progress Report</w:t>
            </w:r>
          </w:p>
          <w:p w14:paraId="2CD7770D" w14:textId="5CF40315" w:rsidR="009276D0" w:rsidRPr="009276D0" w:rsidRDefault="009276D0" w:rsidP="00E310D3">
            <w:pPr>
              <w:pStyle w:val="ListParagraph"/>
              <w:numPr>
                <w:ilvl w:val="0"/>
                <w:numId w:val="24"/>
              </w:numPr>
              <w:spacing w:before="0" w:after="0"/>
              <w:rPr>
                <w:color w:val="0000FF"/>
              </w:rPr>
            </w:pPr>
            <w:r w:rsidRPr="009276D0">
              <w:rPr>
                <w:rFonts w:cs="Arial"/>
                <w:noProof/>
                <w:color w:val="0000FF"/>
              </w:rPr>
              <w:t>And (if necessary) progress to Detailed Assessment (for which locations, pollutants and objectives)</w:t>
            </w:r>
          </w:p>
          <w:p w14:paraId="31F1BB13" w14:textId="30DD4841" w:rsidR="009276D0" w:rsidRPr="008A691F" w:rsidRDefault="00A830B5" w:rsidP="00E310D3">
            <w:pPr>
              <w:rPr>
                <w:b/>
                <w:color w:val="0000FF"/>
              </w:rPr>
            </w:pPr>
            <w:r w:rsidRPr="00BA4485">
              <w:rPr>
                <w:b/>
                <w:bCs/>
                <w:color w:val="0000FF"/>
              </w:rPr>
              <w:t>Delete this box when the document is finished</w:t>
            </w:r>
          </w:p>
        </w:tc>
      </w:tr>
    </w:tbl>
    <w:p w14:paraId="4849F849" w14:textId="58C6F341" w:rsidR="009276D0" w:rsidRDefault="009276D0" w:rsidP="009276D0">
      <w:r w:rsidRPr="009276D0">
        <w:rPr>
          <w:color w:val="FF0000"/>
        </w:rPr>
        <w:t>Start writing here…</w:t>
      </w:r>
    </w:p>
    <w:p w14:paraId="5A7C120F" w14:textId="77777777" w:rsidR="009724CC" w:rsidRPr="009724CC" w:rsidRDefault="009724CC" w:rsidP="009724CC"/>
    <w:p w14:paraId="34057C75" w14:textId="5184552B" w:rsidR="009724CC" w:rsidRPr="009724CC" w:rsidRDefault="009724CC" w:rsidP="009724CC">
      <w:pPr>
        <w:sectPr w:rsidR="009724CC" w:rsidRPr="009724CC" w:rsidSect="009724CC">
          <w:pgSz w:w="11899" w:h="16838" w:code="9"/>
          <w:pgMar w:top="1134" w:right="1134" w:bottom="1134" w:left="1134" w:header="340" w:footer="340" w:gutter="0"/>
          <w:cols w:space="708"/>
          <w:docGrid w:linePitch="326"/>
        </w:sectPr>
      </w:pPr>
    </w:p>
    <w:p w14:paraId="3C45320A" w14:textId="564EDD09" w:rsidR="009276D0" w:rsidRDefault="009276D0" w:rsidP="009276D0">
      <w:pPr>
        <w:pStyle w:val="Heading1"/>
      </w:pPr>
      <w:bookmarkStart w:id="112" w:name="_Toc68611986"/>
      <w:r>
        <w:lastRenderedPageBreak/>
        <w:t>References</w:t>
      </w:r>
      <w:bookmarkEnd w:id="11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4C6039EF" w14:textId="77777777" w:rsidTr="00624E71">
        <w:tc>
          <w:tcPr>
            <w:tcW w:w="9286" w:type="dxa"/>
            <w:shd w:val="clear" w:color="auto" w:fill="DAEEF3"/>
          </w:tcPr>
          <w:p w14:paraId="4318196A" w14:textId="77777777" w:rsidR="009276D0" w:rsidRPr="00AF30B3" w:rsidRDefault="009276D0" w:rsidP="00624E71">
            <w:pPr>
              <w:rPr>
                <w:color w:val="0000FF"/>
              </w:rPr>
            </w:pPr>
            <w:r w:rsidRPr="00AF30B3">
              <w:rPr>
                <w:color w:val="0000FF"/>
              </w:rPr>
              <w:t>Please provide a list of all documents referred to in the report.</w:t>
            </w:r>
          </w:p>
          <w:p w14:paraId="7B4CCCF8" w14:textId="5EF77459" w:rsidR="009276D0" w:rsidRPr="008A691F" w:rsidRDefault="00A830B5" w:rsidP="009276D0">
            <w:pPr>
              <w:rPr>
                <w:b/>
                <w:color w:val="0000FF"/>
              </w:rPr>
            </w:pPr>
            <w:r w:rsidRPr="00BA4485">
              <w:rPr>
                <w:b/>
                <w:bCs/>
                <w:color w:val="0000FF"/>
              </w:rPr>
              <w:t>Delete this box when the document is finished</w:t>
            </w:r>
          </w:p>
        </w:tc>
      </w:tr>
    </w:tbl>
    <w:p w14:paraId="3D1D688A" w14:textId="77777777" w:rsidR="009276D0" w:rsidRDefault="009276D0" w:rsidP="009276D0">
      <w:r w:rsidRPr="009276D0">
        <w:rPr>
          <w:color w:val="FF0000"/>
        </w:rPr>
        <w:t>Start writing here…</w:t>
      </w:r>
    </w:p>
    <w:p w14:paraId="45149E49" w14:textId="77777777" w:rsidR="009276D0" w:rsidRPr="009276D0" w:rsidRDefault="009276D0" w:rsidP="009276D0"/>
    <w:p w14:paraId="4F5CAC7A" w14:textId="71AE06BB" w:rsidR="009276D0" w:rsidRPr="009276D0" w:rsidRDefault="009276D0" w:rsidP="009276D0">
      <w:pPr>
        <w:sectPr w:rsidR="009276D0" w:rsidRPr="009276D0" w:rsidSect="009276D0">
          <w:pgSz w:w="11899" w:h="16838" w:code="9"/>
          <w:pgMar w:top="1134" w:right="1134" w:bottom="1134" w:left="1134" w:header="340" w:footer="340" w:gutter="0"/>
          <w:cols w:space="708"/>
          <w:docGrid w:linePitch="326"/>
        </w:sectPr>
      </w:pPr>
    </w:p>
    <w:p w14:paraId="6130C8F0" w14:textId="38A18E44" w:rsidR="009276D0" w:rsidRDefault="009276D0" w:rsidP="009276D0">
      <w:pPr>
        <w:pStyle w:val="Heading1"/>
        <w:numPr>
          <w:ilvl w:val="0"/>
          <w:numId w:val="0"/>
        </w:numPr>
        <w:ind w:left="1134" w:hanging="1134"/>
      </w:pPr>
      <w:bookmarkStart w:id="113" w:name="_Toc68611987"/>
      <w:r>
        <w:lastRenderedPageBreak/>
        <w:t>Appendices</w:t>
      </w:r>
      <w:bookmarkEnd w:id="113"/>
    </w:p>
    <w:p w14:paraId="5F08F6A0" w14:textId="77777777" w:rsidR="009276D0" w:rsidRDefault="009276D0" w:rsidP="009276D0">
      <w:r>
        <w:t>Appendix A: Quality Assurance / Quality Control (QA/QC) Data</w:t>
      </w:r>
    </w:p>
    <w:p w14:paraId="03C4B611" w14:textId="2917ABFA" w:rsidR="00E310D3" w:rsidRDefault="00E310D3" w:rsidP="009276D0">
      <w:r>
        <w:t>Appendix B: Impact of COVID-19 upon LAQM</w:t>
      </w:r>
    </w:p>
    <w:p w14:paraId="28DBAAA9" w14:textId="7FF56230" w:rsidR="009276D0" w:rsidRDefault="009276D0" w:rsidP="009276D0">
      <w:r>
        <w:t xml:space="preserve">Appendix </w:t>
      </w:r>
      <w:r w:rsidR="00E310D3">
        <w:t>C</w:t>
      </w:r>
      <w:r>
        <w:t>: DMRB Calculations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428C17B7" w14:textId="77777777" w:rsidTr="00624E71">
        <w:tc>
          <w:tcPr>
            <w:tcW w:w="9286" w:type="dxa"/>
            <w:shd w:val="clear" w:color="auto" w:fill="DAEEF3"/>
          </w:tcPr>
          <w:p w14:paraId="12D5665D" w14:textId="77777777" w:rsidR="009276D0" w:rsidRPr="00AF30B3" w:rsidRDefault="009276D0" w:rsidP="00624E71">
            <w:pPr>
              <w:rPr>
                <w:color w:val="0000FF"/>
              </w:rPr>
            </w:pPr>
            <w:r w:rsidRPr="00AF30B3">
              <w:rPr>
                <w:color w:val="0000FF"/>
              </w:rPr>
              <w:t>Appendices may include maps, tables, lists of processes etc. Include as many as necessary.</w:t>
            </w:r>
            <w:r w:rsidRPr="00AF30B3">
              <w:rPr>
                <w:color w:val="0000FF"/>
              </w:rPr>
              <w:br w:type="page"/>
            </w:r>
          </w:p>
          <w:p w14:paraId="608DFF68" w14:textId="6095BAD6" w:rsidR="009276D0" w:rsidRPr="00AF30B3" w:rsidRDefault="00A830B5" w:rsidP="009276D0">
            <w:pPr>
              <w:rPr>
                <w:color w:val="0000FF"/>
              </w:rPr>
            </w:pPr>
            <w:r w:rsidRPr="00BA4485">
              <w:rPr>
                <w:b/>
                <w:bCs/>
                <w:color w:val="0000FF"/>
              </w:rPr>
              <w:t>Delete this box when the document is finished</w:t>
            </w:r>
          </w:p>
        </w:tc>
      </w:tr>
    </w:tbl>
    <w:p w14:paraId="3A9671A3" w14:textId="3892576D" w:rsidR="009276D0" w:rsidRDefault="009276D0">
      <w:pPr>
        <w:spacing w:before="0" w:after="0" w:line="240" w:lineRule="auto"/>
        <w:rPr>
          <w:rFonts w:eastAsia="Times New Roman"/>
          <w:b/>
          <w:bCs/>
          <w:sz w:val="36"/>
          <w:szCs w:val="28"/>
        </w:rPr>
      </w:pPr>
      <w:r>
        <w:br w:type="page"/>
      </w:r>
    </w:p>
    <w:p w14:paraId="117529C0" w14:textId="1DD96918" w:rsidR="00005A10" w:rsidRDefault="00005A10" w:rsidP="00400B0F">
      <w:pPr>
        <w:pStyle w:val="Heading1"/>
        <w:numPr>
          <w:ilvl w:val="0"/>
          <w:numId w:val="0"/>
        </w:numPr>
        <w:ind w:left="432" w:hanging="432"/>
      </w:pPr>
      <w:bookmarkStart w:id="114" w:name="_Appendix_A:_Quality"/>
      <w:bookmarkStart w:id="115" w:name="_Toc68611988"/>
      <w:bookmarkEnd w:id="114"/>
      <w:r>
        <w:lastRenderedPageBreak/>
        <w:t xml:space="preserve">Appendix A: </w:t>
      </w:r>
      <w:r w:rsidR="009276D0">
        <w:t>Quality Assurance / Quality Control (QA/QC) Data</w:t>
      </w:r>
      <w:bookmarkEnd w:id="11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310D3" w:rsidRPr="008603A5" w14:paraId="1F8C0E7C" w14:textId="77777777" w:rsidTr="00E310D3">
        <w:tc>
          <w:tcPr>
            <w:tcW w:w="9286" w:type="dxa"/>
            <w:shd w:val="clear" w:color="auto" w:fill="DAEEF3"/>
          </w:tcPr>
          <w:p w14:paraId="600FAB70" w14:textId="77777777" w:rsidR="00E310D3" w:rsidRPr="008603A5" w:rsidRDefault="00E310D3" w:rsidP="00E310D3">
            <w:pPr>
              <w:pStyle w:val="Style1"/>
              <w:rPr>
                <w:b/>
                <w:color w:val="0000FF"/>
              </w:rPr>
            </w:pPr>
            <w:bookmarkStart w:id="116" w:name="_Ref55286405"/>
            <w:bookmarkEnd w:id="46"/>
            <w:bookmarkEnd w:id="47"/>
            <w:r w:rsidRPr="008603A5">
              <w:rPr>
                <w:b/>
                <w:color w:val="0000FF"/>
              </w:rPr>
              <w:t>INSTRUCTIONS</w:t>
            </w:r>
          </w:p>
          <w:p w14:paraId="5430C473" w14:textId="77777777" w:rsidR="00E310D3" w:rsidRDefault="00E310D3" w:rsidP="00E310D3">
            <w:pPr>
              <w:rPr>
                <w:color w:val="0000FF"/>
              </w:rPr>
            </w:pPr>
            <w:r>
              <w:rPr>
                <w:color w:val="0000FF"/>
              </w:rPr>
              <w:t>Please include information relating to the QA/QC on monitoring data, including bias adjustments, annualisation and fall-off with distance correction, as appropriate:</w:t>
            </w:r>
          </w:p>
          <w:p w14:paraId="6DED44AB" w14:textId="2418A4E1" w:rsidR="00E310D3" w:rsidRPr="0056301C" w:rsidRDefault="00E310D3" w:rsidP="00E310D3">
            <w:pPr>
              <w:pStyle w:val="ListParagraph"/>
              <w:numPr>
                <w:ilvl w:val="0"/>
                <w:numId w:val="29"/>
              </w:numPr>
              <w:spacing w:before="60" w:after="60"/>
              <w:rPr>
                <w:rStyle w:val="Hyperlink"/>
                <w:color w:val="0000FF"/>
                <w:u w:val="none"/>
              </w:rPr>
            </w:pPr>
            <w:r w:rsidRPr="0056301C">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38" w:history="1">
              <w:r w:rsidRPr="00AE374A">
                <w:rPr>
                  <w:rStyle w:val="Hyperlink"/>
                </w:rPr>
                <w:t>Technical Guidance LAQM.</w:t>
              </w:r>
              <w:r>
                <w:rPr>
                  <w:rStyle w:val="Hyperlink"/>
                </w:rPr>
                <w:t>TG16</w:t>
              </w:r>
            </w:hyperlink>
            <w:r w:rsidRPr="00E830E2">
              <w:rPr>
                <w:rStyle w:val="Hyperlink"/>
              </w:rPr>
              <w:t>.</w:t>
            </w:r>
          </w:p>
          <w:p w14:paraId="42704C9B" w14:textId="6079FEFD" w:rsidR="00E310D3" w:rsidRDefault="00E310D3" w:rsidP="00E310D3">
            <w:pPr>
              <w:pStyle w:val="ListParagraph"/>
              <w:numPr>
                <w:ilvl w:val="0"/>
                <w:numId w:val="29"/>
              </w:numPr>
              <w:spacing w:before="60" w:after="60"/>
              <w:rPr>
                <w:color w:val="0000FF"/>
              </w:rPr>
            </w:pPr>
            <w:r w:rsidRPr="0056301C">
              <w:rPr>
                <w:color w:val="0000FF"/>
              </w:rPr>
              <w:t xml:space="preserve">Discussion on the annualisation process, which is provided in Chapter 7 of </w:t>
            </w:r>
            <w:hyperlink r:id="rId39" w:history="1">
              <w:r w:rsidRPr="00AE374A">
                <w:rPr>
                  <w:rStyle w:val="Hyperlink"/>
                </w:rPr>
                <w:t>Technical Guidance LAQM.</w:t>
              </w:r>
              <w:r>
                <w:rPr>
                  <w:rStyle w:val="Hyperlink"/>
                </w:rPr>
                <w:t>TG16</w:t>
              </w:r>
            </w:hyperlink>
            <w:r w:rsidRPr="0056301C">
              <w:rPr>
                <w:color w:val="0000FF"/>
              </w:rPr>
              <w:t>.</w:t>
            </w:r>
          </w:p>
          <w:p w14:paraId="6937B324" w14:textId="4338130A" w:rsidR="00E310D3" w:rsidRPr="0056301C" w:rsidRDefault="00E310D3" w:rsidP="00E310D3">
            <w:pPr>
              <w:pStyle w:val="ListParagraph"/>
              <w:numPr>
                <w:ilvl w:val="0"/>
                <w:numId w:val="29"/>
              </w:numPr>
              <w:spacing w:before="60" w:after="60"/>
              <w:rPr>
                <w:color w:val="0000FF"/>
              </w:rPr>
            </w:pPr>
            <w:r w:rsidRPr="0056301C">
              <w:rPr>
                <w:color w:val="0000FF"/>
              </w:rPr>
              <w:t>Details of distance correction using the diffusion tube data processing/ NO</w:t>
            </w:r>
            <w:r w:rsidRPr="0056301C">
              <w:rPr>
                <w:color w:val="0000FF"/>
                <w:vertAlign w:val="subscript"/>
              </w:rPr>
              <w:t>2</w:t>
            </w:r>
            <w:r w:rsidRPr="0056301C">
              <w:rPr>
                <w:color w:val="0000FF"/>
              </w:rPr>
              <w:t xml:space="preserve"> fall off with distance calculator as discussed in Chapter 7 of </w:t>
            </w:r>
            <w:hyperlink r:id="rId40">
              <w:r w:rsidRPr="11AD5D08">
                <w:rPr>
                  <w:rStyle w:val="Hyperlink"/>
                </w:rPr>
                <w:t>Technical Guidance LAQM.TG16</w:t>
              </w:r>
            </w:hyperlink>
            <w:r w:rsidRPr="0056301C">
              <w:rPr>
                <w:color w:val="0000FF"/>
              </w:rPr>
              <w:t xml:space="preserve">. </w:t>
            </w:r>
            <w:r w:rsidRPr="0056301C">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0056301C">
              <w:rPr>
                <w:color w:val="0000FF"/>
              </w:rPr>
              <w:t xml:space="preserve"> </w:t>
            </w:r>
          </w:p>
          <w:p w14:paraId="18E06E4E" w14:textId="77777777" w:rsidR="00E310D3" w:rsidRDefault="00E310D3" w:rsidP="00E310D3">
            <w:pPr>
              <w:numPr>
                <w:ilvl w:val="0"/>
                <w:numId w:val="28"/>
              </w:numPr>
              <w:spacing w:before="0" w:after="0"/>
              <w:rPr>
                <w:color w:val="0000FF"/>
              </w:rPr>
            </w:pPr>
            <w:r w:rsidRPr="00420996">
              <w:rPr>
                <w:color w:val="0000FF"/>
              </w:rPr>
              <w:t>Please include calculations within the tables provided as found within the relevant LAQM tools; particularly regarding bias adjustments, annualisation and fall-off with distance correction, where appropriate.</w:t>
            </w:r>
          </w:p>
          <w:p w14:paraId="74F47455" w14:textId="77777777" w:rsidR="00E310D3" w:rsidRPr="00420996" w:rsidRDefault="00E310D3" w:rsidP="00E310D3">
            <w:pPr>
              <w:spacing w:before="0" w:after="0"/>
              <w:rPr>
                <w:color w:val="0000FF"/>
              </w:rPr>
            </w:pPr>
            <w:r w:rsidRPr="00420996">
              <w:rPr>
                <w:b/>
                <w:bCs/>
                <w:color w:val="0000FF"/>
              </w:rPr>
              <w:t>Failure to provide clear and auditable details is likely to result in the rejection of the report.</w:t>
            </w:r>
          </w:p>
          <w:p w14:paraId="611FE474" w14:textId="77777777" w:rsidR="00E310D3" w:rsidRPr="00C514F8" w:rsidRDefault="00E310D3" w:rsidP="00E310D3">
            <w:pPr>
              <w:rPr>
                <w:b/>
                <w:bCs/>
                <w:color w:val="0000FF"/>
              </w:rPr>
            </w:pPr>
            <w:r w:rsidRPr="00C514F8">
              <w:rPr>
                <w:b/>
                <w:bCs/>
                <w:color w:val="0000FF"/>
              </w:rPr>
              <w:t>Delete this box when the document is finished</w:t>
            </w:r>
          </w:p>
        </w:tc>
      </w:tr>
    </w:tbl>
    <w:p w14:paraId="11C1299F" w14:textId="562F1B2A" w:rsidR="00E310D3" w:rsidRDefault="00E310D3" w:rsidP="00E310D3">
      <w:pPr>
        <w:pStyle w:val="Heading2"/>
        <w:numPr>
          <w:ilvl w:val="0"/>
          <w:numId w:val="0"/>
        </w:numPr>
        <w:ind w:left="1134" w:hanging="1134"/>
      </w:pPr>
      <w:bookmarkStart w:id="117" w:name="_Toc68611989"/>
      <w:r w:rsidRPr="00E310D3">
        <w:t>QA/QC of Diffusion Tube Monitoring</w:t>
      </w:r>
      <w:bookmarkEnd w:id="117"/>
    </w:p>
    <w:p w14:paraId="39B7E4F2" w14:textId="77777777" w:rsidR="00E310D3" w:rsidRPr="008A2FBF" w:rsidRDefault="00E310D3" w:rsidP="00E310D3">
      <w:pPr>
        <w:rPr>
          <w:color w:val="FF0000"/>
        </w:rPr>
      </w:pPr>
      <w:r w:rsidRPr="008A2FBF">
        <w:rPr>
          <w:color w:val="FF0000"/>
        </w:rPr>
        <w:t>Within this section provide details relating to the following aspects of non-automatic (i.e. passive) monitoring using diffusion tubes:</w:t>
      </w:r>
    </w:p>
    <w:p w14:paraId="5ED6DC9F" w14:textId="77777777" w:rsidR="00E310D3" w:rsidRPr="008A2FBF" w:rsidRDefault="00E310D3" w:rsidP="00E310D3">
      <w:pPr>
        <w:pStyle w:val="ListParagraph"/>
        <w:numPr>
          <w:ilvl w:val="0"/>
          <w:numId w:val="28"/>
        </w:numPr>
        <w:rPr>
          <w:color w:val="FF0000"/>
        </w:rPr>
      </w:pPr>
      <w:r w:rsidRPr="008A2FBF">
        <w:rPr>
          <w:color w:val="FF0000"/>
        </w:rPr>
        <w:t>The supplier used for diffusion tubes within 2020 and the method of preparation, e.g. 20% TEA in water;</w:t>
      </w:r>
    </w:p>
    <w:p w14:paraId="73DAAF41" w14:textId="77777777" w:rsidR="00E310D3" w:rsidRPr="008A2FBF" w:rsidRDefault="00E310D3" w:rsidP="00E310D3">
      <w:pPr>
        <w:pStyle w:val="ListParagraph"/>
        <w:numPr>
          <w:ilvl w:val="0"/>
          <w:numId w:val="28"/>
        </w:numPr>
        <w:rPr>
          <w:color w:val="FF0000"/>
        </w:rPr>
      </w:pPr>
      <w:r w:rsidRPr="008A2FBF">
        <w:rPr>
          <w:color w:val="FF0000"/>
        </w:rPr>
        <w:t xml:space="preserve">Information on the diffusion tube supplier; any accreditation held, analysis procedure followed, participation in analysis schemes (e.g. AIR-PT) and most </w:t>
      </w:r>
      <w:r w:rsidRPr="008A2FBF">
        <w:rPr>
          <w:color w:val="FF0000"/>
        </w:rPr>
        <w:lastRenderedPageBreak/>
        <w:t>recent results, inclusion in the annual field inter-comparison exercise and associated result;</w:t>
      </w:r>
    </w:p>
    <w:p w14:paraId="2782353E" w14:textId="77777777" w:rsidR="00E310D3" w:rsidRPr="008A2FBF" w:rsidRDefault="00E310D3" w:rsidP="00E310D3">
      <w:pPr>
        <w:pStyle w:val="ListParagraph"/>
        <w:numPr>
          <w:ilvl w:val="0"/>
          <w:numId w:val="28"/>
        </w:numPr>
        <w:rPr>
          <w:color w:val="FF0000"/>
        </w:rPr>
      </w:pPr>
      <w:r w:rsidRPr="008A2FBF">
        <w:rPr>
          <w:color w:val="FF0000"/>
        </w:rPr>
        <w:t>If the diffusion tube supplier has been changed part way through the year (if so provide the previous two points for both suppliers);</w:t>
      </w:r>
    </w:p>
    <w:p w14:paraId="49416344" w14:textId="77777777" w:rsidR="00E310D3" w:rsidRPr="008A2FBF" w:rsidRDefault="00E310D3" w:rsidP="00E310D3">
      <w:pPr>
        <w:pStyle w:val="ListParagraph"/>
        <w:numPr>
          <w:ilvl w:val="0"/>
          <w:numId w:val="28"/>
        </w:numPr>
        <w:rPr>
          <w:color w:val="FF0000"/>
        </w:rPr>
      </w:pPr>
      <w:r w:rsidRPr="008A2FBF">
        <w:rPr>
          <w:color w:val="FF0000"/>
        </w:rPr>
        <w:t>State whether or not the monitoring has been completed in adherence with the 2020 Diffusion Tube Monitoring Calendar, providing commentary of any divergences as necessary.</w:t>
      </w:r>
    </w:p>
    <w:p w14:paraId="6C89F613" w14:textId="77777777" w:rsidR="00E310D3" w:rsidRPr="008A2FBF" w:rsidRDefault="00E310D3" w:rsidP="00E310D3">
      <w:pPr>
        <w:rPr>
          <w:color w:val="FF0000"/>
        </w:rPr>
      </w:pPr>
      <w:r w:rsidRPr="008A2FBF">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03B236F5" w14:textId="77777777" w:rsidR="00E310D3" w:rsidRDefault="00E310D3" w:rsidP="00E310D3">
      <w:pPr>
        <w:rPr>
          <w:color w:val="FF0000"/>
        </w:rPr>
      </w:pPr>
      <w:r w:rsidRPr="008A2FBF">
        <w:rPr>
          <w:color w:val="FF0000"/>
        </w:rPr>
        <w:t>If you do not undertake diffusion tube monitoring, please delete this section.</w:t>
      </w:r>
    </w:p>
    <w:p w14:paraId="1362E3BF" w14:textId="77777777" w:rsidR="00E310D3" w:rsidRDefault="00E310D3" w:rsidP="00E310D3">
      <w:pPr>
        <w:pStyle w:val="Heading3"/>
        <w:numPr>
          <w:ilvl w:val="0"/>
          <w:numId w:val="0"/>
        </w:numPr>
      </w:pPr>
      <w:bookmarkStart w:id="118" w:name="_Toc68433770"/>
      <w:bookmarkStart w:id="119" w:name="_Toc68611990"/>
      <w:r>
        <w:t>Diffusion Tube Annualisation</w:t>
      </w:r>
      <w:bookmarkEnd w:id="118"/>
      <w:bookmarkEnd w:id="119"/>
    </w:p>
    <w:p w14:paraId="0EB2B982" w14:textId="3819AA6C" w:rsidR="00E310D3" w:rsidRPr="008A2FBF" w:rsidRDefault="00E310D3" w:rsidP="00E310D3">
      <w:pPr>
        <w:rPr>
          <w:color w:val="FF0000"/>
        </w:rPr>
      </w:pPr>
      <w:r w:rsidRPr="008A2FBF">
        <w:rPr>
          <w:color w:val="FF0000"/>
        </w:rPr>
        <w:t>If annualisation was required for any non-automatic monitoring sites, the sites requiring annualisation should be clearly defined along with details of the calculation method undertaken provided in</w:t>
      </w:r>
      <w:r w:rsidR="00D1714E">
        <w:rPr>
          <w:color w:val="FF0000"/>
        </w:rPr>
        <w:t xml:space="preserve"> </w:t>
      </w:r>
      <w:r w:rsidR="00D1714E">
        <w:rPr>
          <w:color w:val="FF0000"/>
        </w:rPr>
        <w:fldChar w:fldCharType="begin"/>
      </w:r>
      <w:r w:rsidR="00D1714E">
        <w:rPr>
          <w:color w:val="FF0000"/>
        </w:rPr>
        <w:instrText xml:space="preserve"> REF _Ref68514420 \h  \* MERGEFORMAT </w:instrText>
      </w:r>
      <w:r w:rsidR="00D1714E">
        <w:rPr>
          <w:color w:val="FF0000"/>
        </w:rPr>
      </w:r>
      <w:r w:rsidR="00D1714E">
        <w:rPr>
          <w:color w:val="FF0000"/>
        </w:rPr>
        <w:fldChar w:fldCharType="separate"/>
      </w:r>
      <w:r w:rsidR="00D1714E" w:rsidRPr="00D1714E">
        <w:rPr>
          <w:color w:val="FF0000"/>
        </w:rPr>
        <w:t>Table A.2</w:t>
      </w:r>
      <w:r w:rsidR="00D1714E">
        <w:rPr>
          <w:color w:val="FF0000"/>
        </w:rPr>
        <w:fldChar w:fldCharType="end"/>
      </w:r>
      <w:r w:rsidRPr="008A2FBF">
        <w:rPr>
          <w:color w:val="FF0000"/>
        </w:rPr>
        <w:t xml:space="preserve">. Annualisation is required for any site with data capture less than 75% but greater than </w:t>
      </w:r>
      <w:r w:rsidR="0014262C">
        <w:rPr>
          <w:color w:val="FF0000"/>
        </w:rPr>
        <w:t>25%</w:t>
      </w:r>
      <w:r w:rsidRPr="008A2FBF">
        <w:rPr>
          <w:color w:val="FF0000"/>
        </w:rPr>
        <w:t>.</w:t>
      </w:r>
    </w:p>
    <w:p w14:paraId="79836473" w14:textId="77777777" w:rsidR="00E310D3" w:rsidRPr="008A2FBF" w:rsidRDefault="00E310D3" w:rsidP="00E310D3">
      <w:pPr>
        <w:rPr>
          <w:color w:val="FF0000"/>
        </w:rPr>
      </w:pPr>
      <w:r w:rsidRPr="008A2FBF">
        <w:rPr>
          <w:color w:val="FF0000"/>
        </w:rPr>
        <w:t>Or:</w:t>
      </w:r>
    </w:p>
    <w:p w14:paraId="40B180C5" w14:textId="4BABC3A8" w:rsidR="00E310D3" w:rsidRPr="008A2FBF" w:rsidRDefault="00E310D3" w:rsidP="00E310D3">
      <w:r w:rsidRPr="008A2FBF">
        <w:t xml:space="preserve">All diffusion tube monitoring locations within </w:t>
      </w:r>
      <w:r w:rsidRPr="008A2FBF">
        <w:rPr>
          <w:color w:val="FF0000"/>
        </w:rPr>
        <w:t xml:space="preserve">&lt;Local Authority Name&gt; </w:t>
      </w:r>
      <w:r w:rsidRPr="008A2FBF">
        <w:t xml:space="preserve">recorded data capture of 75% therefore it was not required to annualise any monitoring data. In addition, any sites with a data capture below </w:t>
      </w:r>
      <w:r w:rsidR="0014262C">
        <w:t>25%</w:t>
      </w:r>
      <w:r w:rsidRPr="008A2FBF">
        <w:t xml:space="preserve"> do not require annualisation.</w:t>
      </w:r>
    </w:p>
    <w:p w14:paraId="00B148D0" w14:textId="77777777" w:rsidR="00E310D3" w:rsidRDefault="00E310D3" w:rsidP="00E310D3">
      <w:pPr>
        <w:pStyle w:val="Heading3"/>
        <w:numPr>
          <w:ilvl w:val="0"/>
          <w:numId w:val="0"/>
        </w:numPr>
      </w:pPr>
      <w:bookmarkStart w:id="120" w:name="_Toc68433771"/>
      <w:bookmarkStart w:id="121" w:name="_Toc68611991"/>
      <w:r>
        <w:t>Diffusion Tube Bias Adjustment Factors</w:t>
      </w:r>
      <w:bookmarkEnd w:id="120"/>
      <w:bookmarkEnd w:id="121"/>
    </w:p>
    <w:p w14:paraId="289F771C" w14:textId="5C91664F" w:rsidR="00E310D3" w:rsidRPr="008A2FBF" w:rsidRDefault="00E310D3" w:rsidP="00E310D3">
      <w:r w:rsidRPr="008A2FBF">
        <w:rPr>
          <w:color w:val="FF0000"/>
        </w:rPr>
        <w:t xml:space="preserve">&lt;Local Authority Name&gt; </w:t>
      </w:r>
      <w:r w:rsidRPr="008A2FBF">
        <w:t xml:space="preserve">have applied a </w:t>
      </w:r>
      <w:r w:rsidRPr="008A2FBF">
        <w:rPr>
          <w:color w:val="FF0000"/>
        </w:rPr>
        <w:t xml:space="preserve">&lt;national/local&gt; </w:t>
      </w:r>
      <w:r w:rsidRPr="008A2FBF">
        <w:t xml:space="preserve">bias adjustment factor of </w:t>
      </w:r>
      <w:r w:rsidRPr="008A2FBF">
        <w:rPr>
          <w:color w:val="FF0000"/>
        </w:rPr>
        <w:t xml:space="preserve">&lt;insert factor&gt; </w:t>
      </w:r>
      <w:r w:rsidRPr="008A2FBF">
        <w:t xml:space="preserve">to the </w:t>
      </w:r>
      <w:r w:rsidRPr="008A2FBF">
        <w:rPr>
          <w:color w:val="FF0000"/>
        </w:rPr>
        <w:t xml:space="preserve">&lt;Year&gt; </w:t>
      </w:r>
      <w:r w:rsidRPr="008A2FBF">
        <w:t xml:space="preserve">monitoring data. A summary of bias adjustment factors used by </w:t>
      </w:r>
      <w:r w:rsidRPr="008A2FBF">
        <w:rPr>
          <w:color w:val="FF0000"/>
        </w:rPr>
        <w:t xml:space="preserve">&lt;Local Authority Name&gt; </w:t>
      </w:r>
      <w:r w:rsidRPr="008A2FBF">
        <w:t>over the past five years is presented in</w:t>
      </w:r>
      <w:r w:rsidR="00D1714E">
        <w:t xml:space="preserve"> </w:t>
      </w:r>
      <w:r w:rsidR="00D1714E">
        <w:fldChar w:fldCharType="begin"/>
      </w:r>
      <w:r w:rsidR="00D1714E">
        <w:instrText xml:space="preserve"> REF _Ref68514432 \h </w:instrText>
      </w:r>
      <w:r w:rsidR="00D1714E">
        <w:fldChar w:fldCharType="separate"/>
      </w:r>
      <w:r w:rsidR="00D1714E">
        <w:t>Table A.</w:t>
      </w:r>
      <w:r w:rsidR="00D1714E">
        <w:rPr>
          <w:noProof/>
        </w:rPr>
        <w:t>1</w:t>
      </w:r>
      <w:r w:rsidR="00D1714E">
        <w:fldChar w:fldCharType="end"/>
      </w:r>
      <w:r w:rsidRPr="008A2FBF">
        <w:t>.</w:t>
      </w:r>
    </w:p>
    <w:p w14:paraId="08A9351B" w14:textId="77777777" w:rsidR="00E310D3" w:rsidRPr="008A2FBF" w:rsidRDefault="00E310D3" w:rsidP="00E310D3">
      <w:pPr>
        <w:rPr>
          <w:color w:val="FF0000"/>
        </w:rPr>
      </w:pPr>
      <w:r w:rsidRPr="008A2FBF">
        <w:rPr>
          <w:color w:val="FF0000"/>
        </w:rPr>
        <w:t xml:space="preserve">Provide discussion in relation to the bias adjustment factor chosen; a national factor or a local factor. </w:t>
      </w:r>
    </w:p>
    <w:p w14:paraId="5E670EAB" w14:textId="3BC426D9" w:rsidR="00E310D3" w:rsidRDefault="00E310D3" w:rsidP="00E310D3">
      <w:pPr>
        <w:pStyle w:val="ListParagraph"/>
        <w:numPr>
          <w:ilvl w:val="0"/>
          <w:numId w:val="30"/>
        </w:numPr>
        <w:rPr>
          <w:color w:val="FF0000"/>
        </w:rPr>
      </w:pPr>
      <w:r w:rsidRPr="008A2FBF">
        <w:rPr>
          <w:color w:val="FF0000"/>
        </w:rPr>
        <w:t xml:space="preserve">If a national factor has been used, please state as per </w:t>
      </w:r>
      <w:r w:rsidR="00D1714E">
        <w:rPr>
          <w:color w:val="FF0000"/>
        </w:rPr>
        <w:fldChar w:fldCharType="begin"/>
      </w:r>
      <w:r w:rsidR="00D1714E">
        <w:rPr>
          <w:color w:val="FF0000"/>
        </w:rPr>
        <w:instrText xml:space="preserve"> REF _Ref68514432 \h  \* MERGEFORMAT </w:instrText>
      </w:r>
      <w:r w:rsidR="00D1714E">
        <w:rPr>
          <w:color w:val="FF0000"/>
        </w:rPr>
      </w:r>
      <w:r w:rsidR="00D1714E">
        <w:rPr>
          <w:color w:val="FF0000"/>
        </w:rPr>
        <w:fldChar w:fldCharType="separate"/>
      </w:r>
      <w:r w:rsidR="00D1714E" w:rsidRPr="00D1714E">
        <w:rPr>
          <w:color w:val="FF0000"/>
        </w:rPr>
        <w:t>Table A.1</w:t>
      </w:r>
      <w:r w:rsidR="00D1714E">
        <w:rPr>
          <w:color w:val="FF0000"/>
        </w:rPr>
        <w:fldChar w:fldCharType="end"/>
      </w:r>
      <w:r w:rsidR="00D1714E">
        <w:rPr>
          <w:color w:val="FF0000"/>
        </w:rPr>
        <w:t xml:space="preserve"> </w:t>
      </w:r>
      <w:r w:rsidRPr="008A2FBF">
        <w:rPr>
          <w:color w:val="FF0000"/>
        </w:rPr>
        <w:t>which version of the national spreadsheet the factor has been taken from and also the number of studies applicable to the factor.</w:t>
      </w:r>
    </w:p>
    <w:p w14:paraId="32AAA95D" w14:textId="43F283C2" w:rsidR="00E310D3" w:rsidRDefault="00E310D3" w:rsidP="00E310D3">
      <w:pPr>
        <w:pStyle w:val="ListParagraph"/>
        <w:numPr>
          <w:ilvl w:val="0"/>
          <w:numId w:val="30"/>
        </w:numPr>
        <w:rPr>
          <w:color w:val="FF0000"/>
        </w:rPr>
      </w:pPr>
      <w:r w:rsidRPr="008A2FBF">
        <w:rPr>
          <w:color w:val="FF0000"/>
        </w:rPr>
        <w:t>If a local factor has been used, please advise at which site(s) the co-location study has been completed at and present the details in</w:t>
      </w:r>
      <w:r w:rsidR="00D1714E">
        <w:rPr>
          <w:color w:val="FF0000"/>
        </w:rPr>
        <w:t xml:space="preserve"> </w:t>
      </w:r>
      <w:r w:rsidR="00D1714E">
        <w:rPr>
          <w:color w:val="FF0000"/>
        </w:rPr>
        <w:fldChar w:fldCharType="begin"/>
      </w:r>
      <w:r w:rsidR="00D1714E">
        <w:rPr>
          <w:color w:val="FF0000"/>
        </w:rPr>
        <w:instrText xml:space="preserve"> REF _Ref68514420 \h  \* MERGEFORMAT </w:instrText>
      </w:r>
      <w:r w:rsidR="00D1714E">
        <w:rPr>
          <w:color w:val="FF0000"/>
        </w:rPr>
      </w:r>
      <w:r w:rsidR="00D1714E">
        <w:rPr>
          <w:color w:val="FF0000"/>
        </w:rPr>
        <w:fldChar w:fldCharType="separate"/>
      </w:r>
      <w:r w:rsidR="00D1714E" w:rsidRPr="00D1714E">
        <w:rPr>
          <w:color w:val="FF0000"/>
        </w:rPr>
        <w:t>Table A.2</w:t>
      </w:r>
      <w:r w:rsidR="00D1714E">
        <w:rPr>
          <w:color w:val="FF0000"/>
        </w:rPr>
        <w:fldChar w:fldCharType="end"/>
      </w:r>
      <w:r w:rsidRPr="008A2FBF">
        <w:rPr>
          <w:color w:val="FF0000"/>
        </w:rPr>
        <w:t>.</w:t>
      </w:r>
    </w:p>
    <w:p w14:paraId="58301632" w14:textId="77777777" w:rsidR="00E310D3" w:rsidRDefault="00E310D3" w:rsidP="00E310D3">
      <w:pPr>
        <w:pStyle w:val="ListParagraph"/>
        <w:numPr>
          <w:ilvl w:val="0"/>
          <w:numId w:val="30"/>
        </w:numPr>
        <w:rPr>
          <w:color w:val="FF0000"/>
        </w:rPr>
      </w:pPr>
      <w:r w:rsidRPr="008A2FBF">
        <w:rPr>
          <w:color w:val="FF0000"/>
        </w:rPr>
        <w:lastRenderedPageBreak/>
        <w:t>If more than one co-location study has been utilised to derive a local factor, please provide the calculations that have been completed within the body of text. These should be completed in line with guidance provided within LAQM.TG16 Chapter 7: NO</w:t>
      </w:r>
      <w:r w:rsidRPr="008A2FBF">
        <w:rPr>
          <w:color w:val="FF0000"/>
          <w:vertAlign w:val="subscript"/>
        </w:rPr>
        <w:t>x</w:t>
      </w:r>
      <w:r w:rsidRPr="008A2FBF">
        <w:rPr>
          <w:color w:val="FF0000"/>
        </w:rPr>
        <w:t xml:space="preserve"> and NO</w:t>
      </w:r>
      <w:r w:rsidRPr="008A2FBF">
        <w:rPr>
          <w:color w:val="FF0000"/>
          <w:vertAlign w:val="subscript"/>
        </w:rPr>
        <w:t>2</w:t>
      </w:r>
      <w:r w:rsidRPr="008A2FBF">
        <w:rPr>
          <w:color w:val="FF0000"/>
        </w:rPr>
        <w:t xml:space="preserve"> Monitoring, NO</w:t>
      </w:r>
      <w:r w:rsidRPr="008A2FBF">
        <w:rPr>
          <w:color w:val="FF0000"/>
          <w:vertAlign w:val="subscript"/>
        </w:rPr>
        <w:t>2</w:t>
      </w:r>
      <w:r w:rsidRPr="008A2FBF">
        <w:rPr>
          <w:color w:val="FF0000"/>
        </w:rPr>
        <w:t xml:space="preserve"> by Diffusion Tubes.</w:t>
      </w:r>
    </w:p>
    <w:p w14:paraId="6831F24C" w14:textId="54831FE7" w:rsidR="00E310D3" w:rsidRDefault="00E310D3" w:rsidP="00E310D3">
      <w:pPr>
        <w:pStyle w:val="Caption"/>
      </w:pPr>
      <w:bookmarkStart w:id="122" w:name="_Ref68514432"/>
      <w:r>
        <w:t>Table A.</w:t>
      </w:r>
      <w:r w:rsidR="007E3005">
        <w:fldChar w:fldCharType="begin"/>
      </w:r>
      <w:r w:rsidR="007E3005">
        <w:instrText xml:space="preserve"> SEQ Table_A \* ARABIC </w:instrText>
      </w:r>
      <w:r w:rsidR="007E3005">
        <w:fldChar w:fldCharType="separate"/>
      </w:r>
      <w:r w:rsidR="00D1714E">
        <w:rPr>
          <w:noProof/>
        </w:rPr>
        <w:t>1</w:t>
      </w:r>
      <w:r w:rsidR="007E3005">
        <w:rPr>
          <w:noProof/>
        </w:rPr>
        <w:fldChar w:fldCharType="end"/>
      </w:r>
      <w:bookmarkEnd w:id="122"/>
      <w:r>
        <w:t xml:space="preserve"> Bias Adjustment Factor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E310D3" w:rsidRPr="008603A5" w14:paraId="5911D1F1" w14:textId="77777777" w:rsidTr="00E310D3">
        <w:tc>
          <w:tcPr>
            <w:tcW w:w="9483" w:type="dxa"/>
            <w:shd w:val="clear" w:color="auto" w:fill="DAEEF3"/>
          </w:tcPr>
          <w:p w14:paraId="48E5F4AE" w14:textId="77777777" w:rsidR="00E310D3" w:rsidRPr="008603A5" w:rsidRDefault="00E310D3" w:rsidP="00E310D3">
            <w:pPr>
              <w:pStyle w:val="Style1"/>
              <w:rPr>
                <w:b/>
                <w:color w:val="0000FF"/>
              </w:rPr>
            </w:pPr>
            <w:bookmarkStart w:id="123" w:name="_Hlk67339714"/>
            <w:r w:rsidRPr="008603A5">
              <w:rPr>
                <w:b/>
                <w:color w:val="0000FF"/>
              </w:rPr>
              <w:t>INSTRUCTIONS</w:t>
            </w:r>
          </w:p>
          <w:p w14:paraId="38E88895" w14:textId="77777777" w:rsidR="00E310D3" w:rsidRDefault="00E310D3" w:rsidP="00E310D3">
            <w:pPr>
              <w:rPr>
                <w:color w:val="0000FF"/>
              </w:rPr>
            </w:pPr>
            <w:r>
              <w:rPr>
                <w:color w:val="0000FF"/>
              </w:rPr>
              <w:t>Please complete the following table detailing the bias adjustment factors used to adjust the diffusion tube monitoring data. If a national factor has been used, please detail the Spreadsheet Version that has been used (detailed in the top-right corner of each revision of the spreadsheet). If a local factor has been derived, please leave this column blank or insert a dash (-).</w:t>
            </w:r>
          </w:p>
          <w:p w14:paraId="4BCCA002" w14:textId="1417DFB9" w:rsidR="00E310D3" w:rsidRDefault="00E310D3" w:rsidP="00E310D3">
            <w:pPr>
              <w:rPr>
                <w:color w:val="0000FF"/>
              </w:rPr>
            </w:pPr>
            <w:r>
              <w:rPr>
                <w:color w:val="0000FF"/>
              </w:rPr>
              <w:t xml:space="preserve">The national adjustment spreadsheet is available from </w:t>
            </w:r>
            <w:hyperlink r:id="rId41" w:history="1">
              <w:r w:rsidRPr="00996221">
                <w:rPr>
                  <w:rStyle w:val="Hyperlink"/>
                </w:rPr>
                <w:t>https://laqm.defra.gov.uk/bias-adjustment-factors/national-bias.html</w:t>
              </w:r>
            </w:hyperlink>
          </w:p>
          <w:p w14:paraId="04234B71" w14:textId="77777777" w:rsidR="00E310D3" w:rsidRPr="008603A5" w:rsidRDefault="00E310D3" w:rsidP="00E310D3">
            <w:pPr>
              <w:rPr>
                <w:color w:val="0000FF"/>
                <w:highlight w:val="yellow"/>
              </w:rPr>
            </w:pPr>
            <w:r w:rsidRPr="0065675D">
              <w:rPr>
                <w:b/>
                <w:bCs/>
                <w:color w:val="0000FF"/>
              </w:rPr>
              <w:t>Delete this box when the document is finished</w:t>
            </w:r>
          </w:p>
        </w:tc>
      </w:tr>
    </w:tbl>
    <w:tbl>
      <w:tblPr>
        <w:tblStyle w:val="TableStyle41"/>
        <w:tblW w:w="5000" w:type="pct"/>
        <w:tblLook w:val="04A0" w:firstRow="1" w:lastRow="0" w:firstColumn="1" w:lastColumn="0" w:noHBand="0" w:noVBand="1"/>
      </w:tblPr>
      <w:tblGrid>
        <w:gridCol w:w="1226"/>
        <w:gridCol w:w="2149"/>
        <w:gridCol w:w="3260"/>
        <w:gridCol w:w="2986"/>
      </w:tblGrid>
      <w:tr w:rsidR="00E310D3" w:rsidRPr="00ED570F" w14:paraId="5C481EB7" w14:textId="77777777" w:rsidTr="00E31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shd w:val="clear" w:color="auto" w:fill="auto"/>
          </w:tcPr>
          <w:bookmarkEnd w:id="123"/>
          <w:p w14:paraId="2AADB31F" w14:textId="77777777" w:rsidR="00E310D3" w:rsidRPr="00ED570F" w:rsidRDefault="00E310D3" w:rsidP="00E310D3">
            <w:pPr>
              <w:spacing w:line="240" w:lineRule="auto"/>
              <w:ind w:left="0" w:right="0"/>
              <w:rPr>
                <w:color w:val="auto"/>
                <w:sz w:val="20"/>
                <w:szCs w:val="18"/>
              </w:rPr>
            </w:pPr>
            <w:r w:rsidRPr="00ED570F">
              <w:rPr>
                <w:color w:val="auto"/>
                <w:sz w:val="20"/>
                <w:szCs w:val="18"/>
              </w:rPr>
              <w:t>Year</w:t>
            </w:r>
          </w:p>
        </w:tc>
        <w:tc>
          <w:tcPr>
            <w:tcW w:w="1117" w:type="pct"/>
            <w:shd w:val="clear" w:color="auto" w:fill="auto"/>
          </w:tcPr>
          <w:p w14:paraId="64BD7610" w14:textId="77777777" w:rsidR="00E310D3" w:rsidRPr="00ED570F"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auto"/>
          </w:tcPr>
          <w:p w14:paraId="536740CB" w14:textId="77777777" w:rsidR="00E310D3" w:rsidRPr="00ED570F"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auto"/>
          </w:tcPr>
          <w:p w14:paraId="3B2D84B0" w14:textId="77777777" w:rsidR="00E310D3" w:rsidRPr="00ED570F"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E310D3" w:rsidRPr="00ED570F" w14:paraId="19C3F231"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55CF36F5" w14:textId="77777777" w:rsidR="00E310D3" w:rsidRPr="00ED570F" w:rsidRDefault="00E310D3" w:rsidP="00E310D3">
            <w:pPr>
              <w:spacing w:line="240" w:lineRule="auto"/>
              <w:ind w:left="0" w:right="0"/>
              <w:rPr>
                <w:bCs/>
                <w:sz w:val="20"/>
                <w:szCs w:val="18"/>
                <w:u w:color="FFFFFF" w:themeColor="background1"/>
              </w:rPr>
            </w:pPr>
            <w:r w:rsidRPr="00ED570F">
              <w:rPr>
                <w:bCs/>
                <w:sz w:val="20"/>
                <w:szCs w:val="18"/>
                <w:u w:color="FFFFFF" w:themeColor="background1"/>
              </w:rPr>
              <w:t>2020</w:t>
            </w:r>
          </w:p>
        </w:tc>
        <w:tc>
          <w:tcPr>
            <w:tcW w:w="1117" w:type="pct"/>
          </w:tcPr>
          <w:p w14:paraId="097C451A"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7F739FBA"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11C3A5FF"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E310D3" w:rsidRPr="00ED570F" w14:paraId="72559A09"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0D2F1161" w14:textId="77777777" w:rsidR="00E310D3" w:rsidRPr="00ED570F" w:rsidRDefault="00E310D3" w:rsidP="00E310D3">
            <w:pPr>
              <w:spacing w:line="240" w:lineRule="auto"/>
              <w:ind w:left="0" w:right="0"/>
              <w:rPr>
                <w:bCs/>
                <w:sz w:val="20"/>
                <w:szCs w:val="18"/>
                <w:u w:color="FFFFFF" w:themeColor="background1"/>
              </w:rPr>
            </w:pPr>
            <w:r w:rsidRPr="00ED570F">
              <w:rPr>
                <w:bCs/>
                <w:sz w:val="20"/>
                <w:szCs w:val="18"/>
                <w:u w:color="FFFFFF" w:themeColor="background1"/>
              </w:rPr>
              <w:t>2019</w:t>
            </w:r>
          </w:p>
        </w:tc>
        <w:tc>
          <w:tcPr>
            <w:tcW w:w="1117" w:type="pct"/>
          </w:tcPr>
          <w:p w14:paraId="61BA65F7"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46E6A99E"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09/20</w:t>
            </w:r>
          </w:p>
        </w:tc>
        <w:tc>
          <w:tcPr>
            <w:tcW w:w="1552" w:type="pct"/>
          </w:tcPr>
          <w:p w14:paraId="1A05FA07"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E310D3" w:rsidRPr="00ED570F" w14:paraId="584016D3"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59032DA6" w14:textId="77777777" w:rsidR="00E310D3" w:rsidRPr="00ED570F" w:rsidRDefault="00E310D3" w:rsidP="00E310D3">
            <w:pPr>
              <w:spacing w:line="240" w:lineRule="auto"/>
              <w:ind w:left="0" w:right="0"/>
              <w:rPr>
                <w:bCs/>
                <w:sz w:val="20"/>
                <w:szCs w:val="18"/>
                <w:u w:color="FFFFFF" w:themeColor="background1"/>
              </w:rPr>
            </w:pPr>
            <w:r w:rsidRPr="00ED570F">
              <w:rPr>
                <w:bCs/>
                <w:sz w:val="20"/>
                <w:szCs w:val="18"/>
                <w:u w:color="FFFFFF" w:themeColor="background1"/>
              </w:rPr>
              <w:t>2018</w:t>
            </w:r>
          </w:p>
        </w:tc>
        <w:tc>
          <w:tcPr>
            <w:tcW w:w="1117" w:type="pct"/>
          </w:tcPr>
          <w:p w14:paraId="69FB262C"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62F46343"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06/19</w:t>
            </w:r>
          </w:p>
        </w:tc>
        <w:tc>
          <w:tcPr>
            <w:tcW w:w="1552" w:type="pct"/>
          </w:tcPr>
          <w:p w14:paraId="5490F627"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E310D3" w:rsidRPr="00ED570F" w14:paraId="3C220758"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2DB882A2" w14:textId="77777777" w:rsidR="00E310D3" w:rsidRPr="00ED570F" w:rsidRDefault="00E310D3" w:rsidP="00E310D3">
            <w:pPr>
              <w:spacing w:line="240" w:lineRule="auto"/>
              <w:ind w:left="0" w:right="0"/>
              <w:rPr>
                <w:bCs/>
                <w:sz w:val="20"/>
                <w:szCs w:val="18"/>
                <w:u w:color="FFFFFF" w:themeColor="background1"/>
              </w:rPr>
            </w:pPr>
            <w:r w:rsidRPr="00ED570F">
              <w:rPr>
                <w:bCs/>
                <w:sz w:val="20"/>
                <w:szCs w:val="18"/>
                <w:u w:color="FFFFFF" w:themeColor="background1"/>
              </w:rPr>
              <w:t>2017</w:t>
            </w:r>
          </w:p>
        </w:tc>
        <w:tc>
          <w:tcPr>
            <w:tcW w:w="1117" w:type="pct"/>
          </w:tcPr>
          <w:p w14:paraId="1A783C7F"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11B59E18"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09/18</w:t>
            </w:r>
          </w:p>
        </w:tc>
        <w:tc>
          <w:tcPr>
            <w:tcW w:w="1552" w:type="pct"/>
          </w:tcPr>
          <w:p w14:paraId="7F7EBCE8"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E310D3" w:rsidRPr="00ED570F" w14:paraId="44E508CC"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00808693" w14:textId="77777777" w:rsidR="00E310D3" w:rsidRPr="00ED570F" w:rsidRDefault="00E310D3" w:rsidP="00E310D3">
            <w:pPr>
              <w:spacing w:line="240" w:lineRule="auto"/>
              <w:ind w:left="0" w:right="0"/>
              <w:rPr>
                <w:bCs/>
                <w:sz w:val="20"/>
                <w:szCs w:val="18"/>
                <w:u w:color="FFFFFF" w:themeColor="background1"/>
              </w:rPr>
            </w:pPr>
            <w:r w:rsidRPr="00ED570F">
              <w:rPr>
                <w:bCs/>
                <w:sz w:val="20"/>
                <w:szCs w:val="18"/>
                <w:u w:color="FFFFFF" w:themeColor="background1"/>
              </w:rPr>
              <w:t>2016</w:t>
            </w:r>
          </w:p>
        </w:tc>
        <w:tc>
          <w:tcPr>
            <w:tcW w:w="1117" w:type="pct"/>
          </w:tcPr>
          <w:p w14:paraId="5DB77371"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61D49F2D"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06/17</w:t>
            </w:r>
          </w:p>
        </w:tc>
        <w:tc>
          <w:tcPr>
            <w:tcW w:w="1552" w:type="pct"/>
          </w:tcPr>
          <w:p w14:paraId="34EB6095" w14:textId="77777777" w:rsidR="00E310D3" w:rsidRPr="00ED570F"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349747E4" w14:textId="6F8A7CB5" w:rsidR="00E310D3" w:rsidRPr="00E310D3" w:rsidRDefault="00E310D3" w:rsidP="00E310D3">
      <w:pPr>
        <w:pStyle w:val="Heading3"/>
        <w:numPr>
          <w:ilvl w:val="0"/>
          <w:numId w:val="0"/>
        </w:numPr>
        <w:ind w:left="1134" w:hanging="1134"/>
      </w:pPr>
      <w:bookmarkStart w:id="124" w:name="_Toc68433772"/>
      <w:bookmarkStart w:id="125" w:name="_Toc68611992"/>
      <w:r>
        <w:t>NO</w:t>
      </w:r>
      <w:r>
        <w:rPr>
          <w:vertAlign w:val="subscript"/>
        </w:rPr>
        <w:t>2</w:t>
      </w:r>
      <w:r>
        <w:t xml:space="preserve"> </w:t>
      </w:r>
      <w:r w:rsidR="009C398A">
        <w:t>F</w:t>
      </w:r>
      <w:r>
        <w:t>all-off with Distance from the Road</w:t>
      </w:r>
      <w:bookmarkEnd w:id="124"/>
      <w:bookmarkEnd w:id="125"/>
    </w:p>
    <w:p w14:paraId="43A7ACC3" w14:textId="67D62418" w:rsidR="00E310D3" w:rsidRPr="008A2FBF" w:rsidRDefault="00E310D3" w:rsidP="00E310D3">
      <w:pPr>
        <w:rPr>
          <w:color w:val="FF0000"/>
        </w:rPr>
      </w:pPr>
      <w:r w:rsidRPr="008A2FBF">
        <w:rPr>
          <w:color w:val="FF0000"/>
        </w:rPr>
        <w:t xml:space="preserve">If fall-off-with-distance calculations were required for any non-automatic monitoring sites, a summary of the sites should be provided here and the output data from the </w:t>
      </w:r>
      <w:r w:rsidR="006543A8" w:rsidRPr="008A2FBF">
        <w:rPr>
          <w:color w:val="FF0000"/>
        </w:rPr>
        <w:t>LAQM NO</w:t>
      </w:r>
      <w:r w:rsidR="006543A8" w:rsidRPr="008A2FBF">
        <w:rPr>
          <w:color w:val="FF0000"/>
          <w:vertAlign w:val="subscript"/>
        </w:rPr>
        <w:t>2</w:t>
      </w:r>
      <w:r w:rsidR="006543A8" w:rsidRPr="008A2FBF">
        <w:rPr>
          <w:color w:val="FF0000"/>
        </w:rPr>
        <w:t xml:space="preserve"> fall-off with distance calculator</w:t>
      </w:r>
      <w:r w:rsidR="006543A8">
        <w:rPr>
          <w:color w:val="FF0000"/>
        </w:rPr>
        <w:t>, or output from the Diffusion Tube Data Processing Tool</w:t>
      </w:r>
      <w:r w:rsidR="006543A8" w:rsidRPr="008A2FBF">
        <w:rPr>
          <w:color w:val="FF0000"/>
        </w:rPr>
        <w:t xml:space="preserve"> should be presented in</w:t>
      </w:r>
      <w:r w:rsidR="00D1714E">
        <w:rPr>
          <w:color w:val="FF0000"/>
        </w:rPr>
        <w:t xml:space="preserve"> </w:t>
      </w:r>
      <w:r w:rsidR="00D1714E">
        <w:rPr>
          <w:color w:val="FF0000"/>
        </w:rPr>
        <w:fldChar w:fldCharType="begin"/>
      </w:r>
      <w:r w:rsidR="00D1714E">
        <w:rPr>
          <w:color w:val="FF0000"/>
        </w:rPr>
        <w:instrText xml:space="preserve"> REF _Ref68514473 \h  \* MERGEFORMAT </w:instrText>
      </w:r>
      <w:r w:rsidR="00D1714E">
        <w:rPr>
          <w:color w:val="FF0000"/>
        </w:rPr>
      </w:r>
      <w:r w:rsidR="00D1714E">
        <w:rPr>
          <w:color w:val="FF0000"/>
        </w:rPr>
        <w:fldChar w:fldCharType="separate"/>
      </w:r>
      <w:r w:rsidR="00D1714E" w:rsidRPr="00D1714E">
        <w:rPr>
          <w:color w:val="FF0000"/>
        </w:rPr>
        <w:t>Table A.4</w:t>
      </w:r>
      <w:r w:rsidR="00D1714E">
        <w:rPr>
          <w:color w:val="FF0000"/>
        </w:rPr>
        <w:fldChar w:fldCharType="end"/>
      </w:r>
      <w:r w:rsidRPr="008A2FBF">
        <w:rPr>
          <w:color w:val="FF0000"/>
        </w:rPr>
        <w:t>. Distance correction should be considered at any monitoring site where the annual mean concentration is greater than 36µg/m</w:t>
      </w:r>
      <w:r w:rsidRPr="00EC2855">
        <w:rPr>
          <w:color w:val="FF0000"/>
          <w:vertAlign w:val="superscript"/>
        </w:rPr>
        <w:t>3</w:t>
      </w:r>
      <w:r w:rsidRPr="008A2FBF">
        <w:rPr>
          <w:color w:val="FF0000"/>
        </w:rPr>
        <w:t xml:space="preserve"> and the monitoring site is not located at a point of relevant exposure (taking the limitations of the calculator into account).</w:t>
      </w:r>
    </w:p>
    <w:p w14:paraId="129B8FE1" w14:textId="77777777" w:rsidR="00E310D3" w:rsidRPr="008A2FBF" w:rsidRDefault="00E310D3" w:rsidP="00E310D3">
      <w:pPr>
        <w:rPr>
          <w:color w:val="FF0000"/>
        </w:rPr>
      </w:pPr>
      <w:r w:rsidRPr="008A2FBF">
        <w:rPr>
          <w:color w:val="FF0000"/>
        </w:rPr>
        <w:t>Or:</w:t>
      </w:r>
    </w:p>
    <w:p w14:paraId="74EB78D0" w14:textId="77777777" w:rsidR="00E310D3" w:rsidRDefault="00E310D3" w:rsidP="00E310D3">
      <w:r>
        <w:lastRenderedPageBreak/>
        <w:t>No diffusion tube NO</w:t>
      </w:r>
      <w:r w:rsidRPr="00EC2855">
        <w:rPr>
          <w:vertAlign w:val="subscript"/>
        </w:rPr>
        <w:t>2</w:t>
      </w:r>
      <w:r>
        <w:t xml:space="preserve"> monitoring locations within </w:t>
      </w:r>
      <w:r w:rsidRPr="008A2FBF">
        <w:rPr>
          <w:color w:val="FF0000"/>
        </w:rPr>
        <w:t>&lt;Local Authority Name&gt;</w:t>
      </w:r>
      <w:r>
        <w:t xml:space="preserve"> required distance correction during </w:t>
      </w:r>
      <w:r w:rsidRPr="008A2FBF">
        <w:rPr>
          <w:color w:val="FF0000"/>
        </w:rPr>
        <w:t>&lt;Year&gt;.</w:t>
      </w:r>
    </w:p>
    <w:p w14:paraId="71156C7B" w14:textId="77777777" w:rsidR="00E310D3" w:rsidRDefault="00E310D3" w:rsidP="00E310D3">
      <w:pPr>
        <w:pStyle w:val="Heading2"/>
        <w:numPr>
          <w:ilvl w:val="0"/>
          <w:numId w:val="0"/>
        </w:numPr>
      </w:pPr>
      <w:bookmarkStart w:id="126" w:name="_Toc68433773"/>
      <w:bookmarkStart w:id="127" w:name="_Toc68611993"/>
      <w:r>
        <w:t>QA/QC of Automatic Monitoring</w:t>
      </w:r>
      <w:bookmarkEnd w:id="126"/>
      <w:bookmarkEnd w:id="127"/>
    </w:p>
    <w:p w14:paraId="7732F77B" w14:textId="77777777" w:rsidR="00E310D3" w:rsidRPr="008A2FBF" w:rsidRDefault="00E310D3" w:rsidP="00E310D3">
      <w:pPr>
        <w:rPr>
          <w:color w:val="FF0000"/>
        </w:rPr>
      </w:pPr>
      <w:r w:rsidRPr="008A2FBF">
        <w:rPr>
          <w:color w:val="FF0000"/>
        </w:rPr>
        <w:t>Within this section details relating to the following should be included:</w:t>
      </w:r>
    </w:p>
    <w:p w14:paraId="794D3366" w14:textId="77777777" w:rsidR="00E310D3" w:rsidRDefault="00E310D3" w:rsidP="00E310D3">
      <w:pPr>
        <w:pStyle w:val="ListParagraph"/>
        <w:numPr>
          <w:ilvl w:val="0"/>
          <w:numId w:val="31"/>
        </w:numPr>
        <w:rPr>
          <w:color w:val="FF0000"/>
        </w:rPr>
      </w:pPr>
      <w:r w:rsidRPr="008A2FBF">
        <w:rPr>
          <w:color w:val="FF0000"/>
        </w:rPr>
        <w:t>Who completes the data management and Local Site Operator (LSO) duties for any automatic monitoring sites within the authority;</w:t>
      </w:r>
    </w:p>
    <w:p w14:paraId="21B9CADD" w14:textId="77777777" w:rsidR="00E310D3" w:rsidRDefault="00E310D3" w:rsidP="00E310D3">
      <w:pPr>
        <w:pStyle w:val="ListParagraph"/>
        <w:numPr>
          <w:ilvl w:val="0"/>
          <w:numId w:val="31"/>
        </w:numPr>
        <w:rPr>
          <w:color w:val="FF0000"/>
        </w:rPr>
      </w:pPr>
      <w:r w:rsidRPr="008A2FBF">
        <w:rPr>
          <w:color w:val="FF0000"/>
        </w:rPr>
        <w:t>Details on the frequency of calibrations, audit/servicing;</w:t>
      </w:r>
    </w:p>
    <w:p w14:paraId="6FA84F08" w14:textId="6001A2AF" w:rsidR="00E310D3" w:rsidRDefault="00E310D3" w:rsidP="00E310D3">
      <w:pPr>
        <w:pStyle w:val="ListParagraph"/>
        <w:numPr>
          <w:ilvl w:val="0"/>
          <w:numId w:val="31"/>
        </w:numPr>
        <w:rPr>
          <w:color w:val="FF0000"/>
        </w:rPr>
      </w:pPr>
      <w:r w:rsidRPr="008A2FBF">
        <w:rPr>
          <w:color w:val="FF0000"/>
        </w:rPr>
        <w:t xml:space="preserve">Ratification process, and if the monitoring data presented within the </w:t>
      </w:r>
      <w:r w:rsidR="005331DC">
        <w:rPr>
          <w:color w:val="FF0000"/>
        </w:rPr>
        <w:t>USA</w:t>
      </w:r>
      <w:r w:rsidRPr="008A2FBF">
        <w:rPr>
          <w:color w:val="FF0000"/>
        </w:rPr>
        <w:t xml:space="preserve"> is provisional or ratified;</w:t>
      </w:r>
    </w:p>
    <w:p w14:paraId="26ECE270" w14:textId="77777777" w:rsidR="00E310D3" w:rsidRPr="008A2FBF" w:rsidRDefault="00E310D3" w:rsidP="00E310D3">
      <w:pPr>
        <w:pStyle w:val="ListParagraph"/>
        <w:numPr>
          <w:ilvl w:val="0"/>
          <w:numId w:val="31"/>
        </w:numPr>
        <w:rPr>
          <w:color w:val="FF0000"/>
        </w:rPr>
      </w:pPr>
      <w:r w:rsidRPr="008A2FBF">
        <w:rPr>
          <w:color w:val="FF0000"/>
        </w:rPr>
        <w:t>If live/historic data is available through a website.</w:t>
      </w:r>
    </w:p>
    <w:p w14:paraId="66730E2C" w14:textId="4CEE8A6C" w:rsidR="00E310D3" w:rsidRDefault="00E310D3" w:rsidP="00E310D3">
      <w:pPr>
        <w:pStyle w:val="Heading3"/>
        <w:numPr>
          <w:ilvl w:val="0"/>
          <w:numId w:val="0"/>
        </w:numPr>
      </w:pPr>
      <w:bookmarkStart w:id="128" w:name="_Toc68433774"/>
      <w:bookmarkStart w:id="129" w:name="_Toc68611994"/>
      <w:r>
        <w:t>PM</w:t>
      </w:r>
      <w:r>
        <w:rPr>
          <w:vertAlign w:val="subscript"/>
        </w:rPr>
        <w:t>10</w:t>
      </w:r>
      <w:r>
        <w:t xml:space="preserve"> and PM</w:t>
      </w:r>
      <w:r>
        <w:rPr>
          <w:vertAlign w:val="subscript"/>
        </w:rPr>
        <w:t>2.5</w:t>
      </w:r>
      <w:r>
        <w:t xml:space="preserve"> Monitoring Adjustment</w:t>
      </w:r>
      <w:bookmarkEnd w:id="128"/>
      <w:bookmarkEnd w:id="129"/>
    </w:p>
    <w:p w14:paraId="3368F73B" w14:textId="77777777" w:rsidR="00E310D3" w:rsidRPr="008A2FBF" w:rsidRDefault="00E310D3" w:rsidP="00E310D3">
      <w:pPr>
        <w:rPr>
          <w:color w:val="FF0000"/>
        </w:rPr>
      </w:pPr>
      <w:r w:rsidRPr="008A2FBF">
        <w:rPr>
          <w:color w:val="FF0000"/>
        </w:rPr>
        <w:t>If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LAQM.TG16 Chapter 7: Particulate Matter Monitoring. </w:t>
      </w:r>
    </w:p>
    <w:p w14:paraId="5CE15BA3" w14:textId="77777777" w:rsidR="00E310D3" w:rsidRPr="008A2FBF" w:rsidRDefault="00E310D3" w:rsidP="00E310D3">
      <w:pPr>
        <w:rPr>
          <w:color w:val="FF0000"/>
        </w:rPr>
      </w:pPr>
      <w:r w:rsidRPr="008A2FBF">
        <w:rPr>
          <w:color w:val="FF0000"/>
        </w:rPr>
        <w:t>Or:</w:t>
      </w:r>
    </w:p>
    <w:p w14:paraId="4C8567D0" w14:textId="77777777" w:rsidR="00E310D3" w:rsidRPr="008A2FBF" w:rsidRDefault="00E310D3" w:rsidP="00E310D3">
      <w:r w:rsidRPr="008A2FBF">
        <w:t xml:space="preserve">The type of </w:t>
      </w:r>
      <w:r w:rsidRPr="008A2FBF">
        <w:rPr>
          <w:color w:val="FF0000"/>
        </w:rPr>
        <w:t>&lt;PM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&gt; </w:t>
      </w:r>
      <w:r w:rsidRPr="008A2FBF">
        <w:t xml:space="preserve">monitor(s) utilised within </w:t>
      </w:r>
      <w:r w:rsidRPr="008A2FBF">
        <w:rPr>
          <w:color w:val="FF0000"/>
        </w:rPr>
        <w:t xml:space="preserve">&lt;Local Authority Name&gt; </w:t>
      </w:r>
      <w:r w:rsidRPr="008A2FBF">
        <w:t>do not required the application of a correction factor.</w:t>
      </w:r>
    </w:p>
    <w:p w14:paraId="34EC6A1C" w14:textId="77777777" w:rsidR="00E310D3" w:rsidRDefault="00E310D3" w:rsidP="00E310D3">
      <w:pPr>
        <w:rPr>
          <w:color w:val="FF0000"/>
        </w:rPr>
      </w:pPr>
      <w:r w:rsidRPr="008A2FBF">
        <w:rPr>
          <w:color w:val="FF0000"/>
        </w:rPr>
        <w:t>Please delete this section if no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not completed within your authority.</w:t>
      </w:r>
    </w:p>
    <w:p w14:paraId="6DB1C148" w14:textId="3F1E00F1" w:rsidR="00E310D3" w:rsidRDefault="00E310D3" w:rsidP="00E310D3">
      <w:pPr>
        <w:pStyle w:val="Heading3"/>
        <w:numPr>
          <w:ilvl w:val="0"/>
          <w:numId w:val="0"/>
        </w:numPr>
      </w:pPr>
      <w:bookmarkStart w:id="130" w:name="_Toc68433775"/>
      <w:bookmarkStart w:id="131" w:name="_Toc68611995"/>
      <w:r>
        <w:t>Automatic Monitoring Annualisation</w:t>
      </w:r>
      <w:bookmarkEnd w:id="130"/>
      <w:bookmarkEnd w:id="131"/>
    </w:p>
    <w:p w14:paraId="400148AF" w14:textId="177DD661" w:rsidR="00E310D3" w:rsidRPr="008A2FBF" w:rsidRDefault="00E310D3" w:rsidP="00E310D3">
      <w:pPr>
        <w:rPr>
          <w:color w:val="FF0000"/>
        </w:rPr>
      </w:pPr>
      <w:r w:rsidRPr="008A2FBF">
        <w:rPr>
          <w:color w:val="FF0000"/>
        </w:rPr>
        <w:t>If annualisation was required for any automatic monitoring sites a summary of the sites should be provided here and the annualisation data should be presented in</w:t>
      </w:r>
      <w:r w:rsidR="00D1714E">
        <w:rPr>
          <w:color w:val="FF0000"/>
        </w:rPr>
        <w:t xml:space="preserve"> </w:t>
      </w:r>
      <w:r w:rsidR="00D1714E">
        <w:rPr>
          <w:color w:val="FF0000"/>
        </w:rPr>
        <w:fldChar w:fldCharType="begin"/>
      </w:r>
      <w:r w:rsidR="00D1714E">
        <w:rPr>
          <w:color w:val="FF0000"/>
        </w:rPr>
        <w:instrText xml:space="preserve"> REF _Ref68514420 \h  \* MERGEFORMAT </w:instrText>
      </w:r>
      <w:r w:rsidR="00D1714E">
        <w:rPr>
          <w:color w:val="FF0000"/>
        </w:rPr>
      </w:r>
      <w:r w:rsidR="00D1714E">
        <w:rPr>
          <w:color w:val="FF0000"/>
        </w:rPr>
        <w:fldChar w:fldCharType="separate"/>
      </w:r>
      <w:r w:rsidR="00D1714E" w:rsidRPr="00D1714E">
        <w:rPr>
          <w:color w:val="FF0000"/>
        </w:rPr>
        <w:t>Table A.2</w:t>
      </w:r>
      <w:r w:rsidR="00D1714E">
        <w:rPr>
          <w:color w:val="FF0000"/>
        </w:rPr>
        <w:fldChar w:fldCharType="end"/>
      </w:r>
      <w:r w:rsidRPr="008A2FBF">
        <w:rPr>
          <w:color w:val="FF0000"/>
        </w:rPr>
        <w:t xml:space="preserve">. Annualisation is required for any site with data capture less than 75% but greater than </w:t>
      </w:r>
      <w:r w:rsidR="0014262C">
        <w:rPr>
          <w:color w:val="FF0000"/>
        </w:rPr>
        <w:t>25%</w:t>
      </w:r>
      <w:r w:rsidRPr="008A2FBF">
        <w:rPr>
          <w:color w:val="FF0000"/>
        </w:rPr>
        <w:t>.</w:t>
      </w:r>
    </w:p>
    <w:p w14:paraId="0C4E3918" w14:textId="77777777" w:rsidR="00E310D3" w:rsidRPr="008A2FBF" w:rsidRDefault="00E310D3" w:rsidP="00E310D3">
      <w:pPr>
        <w:rPr>
          <w:color w:val="FF0000"/>
        </w:rPr>
      </w:pPr>
      <w:r w:rsidRPr="008A2FBF">
        <w:rPr>
          <w:color w:val="FF0000"/>
        </w:rPr>
        <w:t>Or:</w:t>
      </w:r>
    </w:p>
    <w:p w14:paraId="2FF10731" w14:textId="5196129E" w:rsidR="00E310D3" w:rsidRPr="008A2FBF" w:rsidRDefault="00E310D3" w:rsidP="00E310D3">
      <w:r w:rsidRPr="008A2FBF">
        <w:t xml:space="preserve">All automatic monitoring locations within </w:t>
      </w:r>
      <w:r w:rsidRPr="008A2FBF">
        <w:rPr>
          <w:color w:val="FF0000"/>
        </w:rPr>
        <w:t xml:space="preserve">&lt;Local Authority Name&gt; </w:t>
      </w:r>
      <w:r w:rsidRPr="008A2FBF">
        <w:t xml:space="preserve">recorded data capture of greater than 75% therefore it was not required to annualise any monitoring data. In addition, any sites with a data capture below </w:t>
      </w:r>
      <w:r w:rsidR="0014262C">
        <w:t>25%</w:t>
      </w:r>
      <w:r w:rsidRPr="008A2FBF">
        <w:t xml:space="preserve"> do not require annualisation.</w:t>
      </w:r>
    </w:p>
    <w:p w14:paraId="4CADA27D" w14:textId="77777777" w:rsidR="00E310D3" w:rsidRDefault="00E310D3" w:rsidP="00E310D3">
      <w:pPr>
        <w:rPr>
          <w:color w:val="FF0000"/>
        </w:rPr>
      </w:pPr>
      <w:r w:rsidRPr="008A2FBF">
        <w:rPr>
          <w:color w:val="FF0000"/>
        </w:rPr>
        <w:lastRenderedPageBreak/>
        <w:t>Please delete this section if no automatic monitoring is completed within your authority.</w:t>
      </w:r>
    </w:p>
    <w:p w14:paraId="1EE9E9D9" w14:textId="77777777" w:rsidR="00E310D3" w:rsidRDefault="00E310D3" w:rsidP="00E310D3">
      <w:pPr>
        <w:pStyle w:val="Heading3"/>
        <w:numPr>
          <w:ilvl w:val="0"/>
          <w:numId w:val="0"/>
        </w:numPr>
      </w:pPr>
      <w:bookmarkStart w:id="132" w:name="_Toc68433776"/>
      <w:bookmarkStart w:id="133" w:name="_Toc68611996"/>
      <w:r>
        <w:t>NO</w:t>
      </w:r>
      <w:r>
        <w:rPr>
          <w:vertAlign w:val="subscript"/>
        </w:rPr>
        <w:t>2</w:t>
      </w:r>
      <w:r>
        <w:t xml:space="preserve"> Fall-off with Distance from the Road</w:t>
      </w:r>
      <w:bookmarkEnd w:id="132"/>
      <w:bookmarkEnd w:id="133"/>
    </w:p>
    <w:p w14:paraId="26402840" w14:textId="1D3399BE" w:rsidR="00E310D3" w:rsidRPr="008A2FBF" w:rsidRDefault="00E310D3" w:rsidP="00E310D3">
      <w:pPr>
        <w:rPr>
          <w:color w:val="FF0000"/>
        </w:rPr>
      </w:pPr>
      <w:r w:rsidRPr="008A2FBF">
        <w:rPr>
          <w:color w:val="FF0000"/>
        </w:rPr>
        <w:t>If fall-off-with-distance calculations were required for automatic monitoring sites, a summary of the sites should be provided here and the output data from the LAQM NO</w:t>
      </w:r>
      <w:r w:rsidRPr="008A2FBF">
        <w:rPr>
          <w:color w:val="FF0000"/>
          <w:vertAlign w:val="subscript"/>
        </w:rPr>
        <w:t>2</w:t>
      </w:r>
      <w:r w:rsidRPr="008A2FBF">
        <w:rPr>
          <w:color w:val="FF0000"/>
        </w:rPr>
        <w:t xml:space="preserve"> fall-off with distance calculator should be presented in</w:t>
      </w:r>
      <w:r w:rsidR="00D1714E">
        <w:rPr>
          <w:color w:val="FF0000"/>
        </w:rPr>
        <w:t xml:space="preserve"> </w:t>
      </w:r>
      <w:r w:rsidR="00D1714E">
        <w:rPr>
          <w:color w:val="FF0000"/>
        </w:rPr>
        <w:fldChar w:fldCharType="begin"/>
      </w:r>
      <w:r w:rsidR="00D1714E">
        <w:rPr>
          <w:color w:val="FF0000"/>
        </w:rPr>
        <w:instrText xml:space="preserve"> REF _Ref68514473 \h  \* MERGEFORMAT </w:instrText>
      </w:r>
      <w:r w:rsidR="00D1714E">
        <w:rPr>
          <w:color w:val="FF0000"/>
        </w:rPr>
      </w:r>
      <w:r w:rsidR="00D1714E">
        <w:rPr>
          <w:color w:val="FF0000"/>
        </w:rPr>
        <w:fldChar w:fldCharType="separate"/>
      </w:r>
      <w:r w:rsidR="00D1714E" w:rsidRPr="00D1714E">
        <w:rPr>
          <w:color w:val="FF0000"/>
        </w:rPr>
        <w:t>Table A.4</w:t>
      </w:r>
      <w:r w:rsidR="00D1714E">
        <w:rPr>
          <w:color w:val="FF0000"/>
        </w:rPr>
        <w:fldChar w:fldCharType="end"/>
      </w:r>
      <w:r w:rsidRPr="008A2FBF">
        <w:rPr>
          <w:color w:val="FF0000"/>
        </w:rPr>
        <w:t>. Distance correction should be considered at any monitoring site where the annual mean concentration is greater than 36µg/m</w:t>
      </w:r>
      <w:r w:rsidRPr="008A2FBF">
        <w:rPr>
          <w:color w:val="FF0000"/>
          <w:vertAlign w:val="superscript"/>
        </w:rPr>
        <w:t>3</w:t>
      </w:r>
      <w:r w:rsidRPr="008A2FBF">
        <w:rPr>
          <w:color w:val="FF0000"/>
        </w:rPr>
        <w:t xml:space="preserve"> and the monitoring site is not located at a point of relevant exposure (taking the limitations of the calculator into account).</w:t>
      </w:r>
    </w:p>
    <w:p w14:paraId="0654D4E7" w14:textId="77777777" w:rsidR="00E310D3" w:rsidRPr="008A2FBF" w:rsidRDefault="00E310D3" w:rsidP="00E310D3">
      <w:pPr>
        <w:rPr>
          <w:color w:val="FF0000"/>
        </w:rPr>
      </w:pPr>
      <w:r w:rsidRPr="008A2FBF">
        <w:rPr>
          <w:color w:val="FF0000"/>
        </w:rPr>
        <w:t>Or:</w:t>
      </w:r>
    </w:p>
    <w:p w14:paraId="7F78577D" w14:textId="77777777" w:rsidR="00E310D3" w:rsidRPr="008A2FBF" w:rsidRDefault="00E310D3" w:rsidP="00E310D3">
      <w:r>
        <w:t>No automatic NO</w:t>
      </w:r>
      <w:r w:rsidRPr="008A2FBF">
        <w:rPr>
          <w:vertAlign w:val="subscript"/>
        </w:rPr>
        <w:t>2</w:t>
      </w:r>
      <w:r>
        <w:t xml:space="preserve"> monitoring locations within </w:t>
      </w:r>
      <w:r w:rsidRPr="008A2FBF">
        <w:rPr>
          <w:color w:val="FF0000"/>
        </w:rPr>
        <w:t xml:space="preserve">&lt;Local Authority Name&gt; </w:t>
      </w:r>
      <w:r>
        <w:t xml:space="preserve">required distance correction during </w:t>
      </w:r>
      <w:r w:rsidRPr="008A2FBF">
        <w:rPr>
          <w:color w:val="FF0000"/>
        </w:rPr>
        <w:t>&lt;Year&gt;.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E310D3" w:rsidRPr="008603A5" w14:paraId="1A2772CE" w14:textId="77777777" w:rsidTr="00E310D3">
        <w:tc>
          <w:tcPr>
            <w:tcW w:w="9624" w:type="dxa"/>
            <w:shd w:val="clear" w:color="auto" w:fill="DAEEF3"/>
          </w:tcPr>
          <w:p w14:paraId="0AF56DC2" w14:textId="77777777" w:rsidR="00E310D3" w:rsidRPr="008603A5" w:rsidRDefault="00E310D3" w:rsidP="00E310D3">
            <w:pPr>
              <w:pStyle w:val="Style1"/>
              <w:rPr>
                <w:b/>
                <w:color w:val="0000FF"/>
              </w:rPr>
            </w:pPr>
            <w:r w:rsidRPr="008603A5">
              <w:rPr>
                <w:b/>
                <w:color w:val="0000FF"/>
              </w:rPr>
              <w:t>INSTRUCTIONS</w:t>
            </w:r>
          </w:p>
          <w:p w14:paraId="04807476" w14:textId="30458AAA" w:rsidR="00E310D3" w:rsidRDefault="00E310D3" w:rsidP="00E310D3">
            <w:pPr>
              <w:rPr>
                <w:color w:val="0000FF"/>
              </w:rPr>
            </w:pPr>
            <w:r>
              <w:rPr>
                <w:color w:val="0000FF"/>
              </w:rPr>
              <w:t xml:space="preserve">The structure of the following QA/QC tables are consistent with those output by the new </w:t>
            </w:r>
            <w:hyperlink r:id="rId42"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4F008332" w14:textId="77777777" w:rsidR="00E310D3" w:rsidRDefault="00E310D3" w:rsidP="00E310D3">
            <w:pPr>
              <w:rPr>
                <w:color w:val="0000FF"/>
              </w:rPr>
            </w:pPr>
            <w:r>
              <w:rPr>
                <w:color w:val="0000FF"/>
              </w:rPr>
              <w:t xml:space="preserve">However, it is acknowledged that not all local authorities will initially use the new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61B5F512" w14:textId="77777777" w:rsidR="00E310D3" w:rsidRDefault="00E310D3" w:rsidP="00E310D3">
            <w:pPr>
              <w:rPr>
                <w:color w:val="0000FF"/>
              </w:rPr>
            </w:pPr>
            <w:r>
              <w:rPr>
                <w:color w:val="0000FF"/>
              </w:rPr>
              <w:t>If you have any queries relating to the data that you should present, please contact the LAQM Helpdesk.</w:t>
            </w:r>
          </w:p>
          <w:p w14:paraId="1C87A090" w14:textId="77777777" w:rsidR="00E310D3" w:rsidRPr="008603A5" w:rsidRDefault="00E310D3" w:rsidP="00E310D3">
            <w:pPr>
              <w:rPr>
                <w:color w:val="0000FF"/>
                <w:highlight w:val="yellow"/>
              </w:rPr>
            </w:pPr>
            <w:r w:rsidRPr="0065675D">
              <w:rPr>
                <w:b/>
                <w:bCs/>
                <w:color w:val="0000FF"/>
              </w:rPr>
              <w:t>Delete this box when the document is finished</w:t>
            </w:r>
          </w:p>
        </w:tc>
      </w:tr>
    </w:tbl>
    <w:p w14:paraId="62C843C7" w14:textId="77777777" w:rsidR="00E310D3" w:rsidRDefault="00E310D3" w:rsidP="00E310D3">
      <w:pPr>
        <w:rPr>
          <w:rFonts w:eastAsia="Times New Roman"/>
          <w:b/>
          <w:bCs/>
          <w:sz w:val="36"/>
          <w:szCs w:val="28"/>
        </w:rPr>
        <w:sectPr w:rsidR="00E310D3" w:rsidSect="003172A5">
          <w:footerReference w:type="default" r:id="rId43"/>
          <w:footerReference w:type="first" r:id="rId44"/>
          <w:pgSz w:w="11899" w:h="16838" w:code="9"/>
          <w:pgMar w:top="1134" w:right="1134" w:bottom="1134" w:left="1134" w:header="340" w:footer="340" w:gutter="0"/>
          <w:cols w:space="708"/>
          <w:docGrid w:linePitch="326"/>
        </w:sectPr>
      </w:pPr>
    </w:p>
    <w:p w14:paraId="18D117D0" w14:textId="520F5757" w:rsidR="00942708" w:rsidRDefault="00E310D3" w:rsidP="00E310D3">
      <w:pPr>
        <w:pStyle w:val="Caption"/>
      </w:pPr>
      <w:bookmarkStart w:id="134" w:name="_Ref68514420"/>
      <w:r>
        <w:lastRenderedPageBreak/>
        <w:t>Table A.</w:t>
      </w:r>
      <w:r w:rsidR="007E3005">
        <w:fldChar w:fldCharType="begin"/>
      </w:r>
      <w:r w:rsidR="007E3005">
        <w:instrText xml:space="preserve"> SEQ Table_A \* ARABIC </w:instrText>
      </w:r>
      <w:r w:rsidR="007E3005">
        <w:fldChar w:fldCharType="separate"/>
      </w:r>
      <w:r w:rsidR="00D1714E">
        <w:rPr>
          <w:noProof/>
        </w:rPr>
        <w:t>2</w:t>
      </w:r>
      <w:r w:rsidR="007E3005">
        <w:rPr>
          <w:noProof/>
        </w:rPr>
        <w:fldChar w:fldCharType="end"/>
      </w:r>
      <w:bookmarkEnd w:id="134"/>
      <w:r>
        <w:t xml:space="preserve"> Annualisation Summary (concentrations presented in </w:t>
      </w:r>
      <w:r>
        <w:rPr>
          <w:rFonts w:cs="Arial"/>
        </w:rPr>
        <w:t>µ</w:t>
      </w:r>
      <w:r>
        <w:t>g/m</w:t>
      </w:r>
      <w:r>
        <w:rPr>
          <w:vertAlign w:val="superscript"/>
        </w:rPr>
        <w:t>3</w:t>
      </w:r>
      <w:r>
        <w:t>)</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E310D3" w:rsidRPr="008603A5" w14:paraId="2BF6EF61" w14:textId="77777777" w:rsidTr="00E310D3">
        <w:trPr>
          <w:trHeight w:val="2583"/>
        </w:trPr>
        <w:tc>
          <w:tcPr>
            <w:tcW w:w="14565" w:type="dxa"/>
            <w:shd w:val="clear" w:color="auto" w:fill="DAEEF3"/>
          </w:tcPr>
          <w:p w14:paraId="6DFF5D7E" w14:textId="77777777" w:rsidR="00E310D3" w:rsidRPr="008603A5" w:rsidRDefault="00E310D3" w:rsidP="00E310D3">
            <w:pPr>
              <w:pStyle w:val="Style1"/>
              <w:rPr>
                <w:b/>
                <w:color w:val="0000FF"/>
              </w:rPr>
            </w:pPr>
            <w:r w:rsidRPr="008603A5">
              <w:rPr>
                <w:b/>
                <w:color w:val="0000FF"/>
              </w:rPr>
              <w:t>INSTRUCTIONS</w:t>
            </w:r>
          </w:p>
          <w:p w14:paraId="78B29FE2" w14:textId="130BE79F" w:rsidR="00E310D3" w:rsidRPr="00E3663B" w:rsidRDefault="00E310D3" w:rsidP="00E310D3">
            <w:pPr>
              <w:rPr>
                <w:color w:val="0000FF"/>
              </w:rPr>
            </w:pPr>
            <w:r w:rsidRPr="00E3663B">
              <w:rPr>
                <w:color w:val="0000FF"/>
              </w:rPr>
              <w:t>Both automatic and non-automatic annualisation results should be included within</w:t>
            </w:r>
            <w:r w:rsidR="00D1714E">
              <w:rPr>
                <w:color w:val="0000FF"/>
              </w:rPr>
              <w:t xml:space="preserve"> </w:t>
            </w:r>
            <w:r w:rsidR="00D1714E">
              <w:rPr>
                <w:color w:val="0000FF"/>
              </w:rPr>
              <w:fldChar w:fldCharType="begin"/>
            </w:r>
            <w:r w:rsidR="00D1714E">
              <w:rPr>
                <w:color w:val="0000FF"/>
              </w:rPr>
              <w:instrText xml:space="preserve"> REF _Ref68514420 \h  \* MERGEFORMAT </w:instrText>
            </w:r>
            <w:r w:rsidR="00D1714E">
              <w:rPr>
                <w:color w:val="0000FF"/>
              </w:rPr>
            </w:r>
            <w:r w:rsidR="00D1714E">
              <w:rPr>
                <w:color w:val="0000FF"/>
              </w:rPr>
              <w:fldChar w:fldCharType="separate"/>
            </w:r>
            <w:r w:rsidR="00D1714E" w:rsidRPr="00D1714E">
              <w:rPr>
                <w:color w:val="0000FF"/>
              </w:rPr>
              <w:t>Table A.2</w:t>
            </w:r>
            <w:r w:rsidR="00D1714E">
              <w:rPr>
                <w:color w:val="0000FF"/>
              </w:rPr>
              <w:fldChar w:fldCharType="end"/>
            </w:r>
            <w:r w:rsidRPr="00E3663B">
              <w:rPr>
                <w:color w:val="0000FF"/>
              </w:rPr>
              <w:t>.</w:t>
            </w:r>
          </w:p>
          <w:p w14:paraId="77AC9DB4" w14:textId="524CF34C" w:rsidR="00E310D3" w:rsidRDefault="00E310D3" w:rsidP="00E310D3">
            <w:pPr>
              <w:rPr>
                <w:color w:val="0000FF"/>
              </w:rPr>
            </w:pPr>
            <w:r w:rsidRPr="0080530F">
              <w:rPr>
                <w:color w:val="0000FF"/>
              </w:rPr>
              <w:t xml:space="preserve">For diffusion tube annualisation </w:t>
            </w:r>
            <w:r>
              <w:rPr>
                <w:color w:val="0000FF"/>
              </w:rPr>
              <w:t xml:space="preserve">the </w:t>
            </w:r>
            <w:hyperlink r:id="rId45" w:history="1">
              <w:r w:rsidRPr="008F3640">
                <w:rPr>
                  <w:rStyle w:val="Hyperlink"/>
                </w:rPr>
                <w:t>Annualisation Tool</w:t>
              </w:r>
            </w:hyperlink>
            <w:r>
              <w:rPr>
                <w:color w:val="0000FF"/>
              </w:rPr>
              <w:t xml:space="preserve"> or the </w:t>
            </w:r>
            <w:hyperlink r:id="rId46"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sidR="00D1714E">
              <w:rPr>
                <w:color w:val="0000FF"/>
              </w:rPr>
              <w:fldChar w:fldCharType="begin"/>
            </w:r>
            <w:r w:rsidR="00D1714E">
              <w:rPr>
                <w:color w:val="0000FF"/>
              </w:rPr>
              <w:instrText xml:space="preserve"> REF _Ref68514420 \h  \* MERGEFORMAT </w:instrText>
            </w:r>
            <w:r w:rsidR="00D1714E">
              <w:rPr>
                <w:color w:val="0000FF"/>
              </w:rPr>
            </w:r>
            <w:r w:rsidR="00D1714E">
              <w:rPr>
                <w:color w:val="0000FF"/>
              </w:rPr>
              <w:fldChar w:fldCharType="separate"/>
            </w:r>
            <w:r w:rsidR="00D1714E" w:rsidRPr="00D1714E">
              <w:rPr>
                <w:color w:val="0000FF"/>
              </w:rPr>
              <w:t>Table A.2</w:t>
            </w:r>
            <w:r w:rsidR="00D1714E">
              <w:rPr>
                <w:color w:val="0000FF"/>
              </w:rPr>
              <w:fldChar w:fldCharType="end"/>
            </w:r>
            <w:r w:rsidR="00D1714E">
              <w:rPr>
                <w:color w:val="0000FF"/>
              </w:rPr>
              <w:t xml:space="preserve"> </w:t>
            </w:r>
            <w:r>
              <w:rPr>
                <w:color w:val="0000FF"/>
              </w:rPr>
              <w:t xml:space="preserve">has the same structure as the </w:t>
            </w:r>
            <w:r w:rsidRPr="0080530F">
              <w:rPr>
                <w:b/>
                <w:bCs/>
                <w:color w:val="0000FF"/>
              </w:rPr>
              <w:t>Annualisation Summary</w:t>
            </w:r>
            <w:r>
              <w:rPr>
                <w:color w:val="0000FF"/>
              </w:rPr>
              <w:t xml:space="preserve"> tab within both tools, therefore the required data can easily be copied.</w:t>
            </w:r>
          </w:p>
          <w:p w14:paraId="342B054B" w14:textId="77777777" w:rsidR="00E310D3" w:rsidRDefault="00E310D3" w:rsidP="00E310D3">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7176CE4F" w14:textId="2D806BD8" w:rsidR="00E310D3" w:rsidRPr="00976087" w:rsidRDefault="00E310D3" w:rsidP="00E310D3">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7" w:history="1">
              <w:r w:rsidRPr="00AE374A">
                <w:rPr>
                  <w:rStyle w:val="Hyperlink"/>
                </w:rPr>
                <w:t>Technical Guidance LAQM.</w:t>
              </w:r>
              <w:r>
                <w:rPr>
                  <w:rStyle w:val="Hyperlink"/>
                </w:rPr>
                <w:t>TG16</w:t>
              </w:r>
            </w:hyperlink>
            <w:r>
              <w:rPr>
                <w:color w:val="0000FF"/>
              </w:rPr>
              <w:t xml:space="preserve"> should be followed and the results presented within</w:t>
            </w:r>
            <w:r w:rsidR="00D1714E">
              <w:rPr>
                <w:color w:val="0000FF"/>
              </w:rPr>
              <w:t xml:space="preserve"> </w:t>
            </w:r>
            <w:r w:rsidR="00D1714E">
              <w:rPr>
                <w:color w:val="0000FF"/>
              </w:rPr>
              <w:fldChar w:fldCharType="begin"/>
            </w:r>
            <w:r w:rsidR="00D1714E">
              <w:rPr>
                <w:color w:val="0000FF"/>
              </w:rPr>
              <w:instrText xml:space="preserve"> REF _Ref68514420 \h  \* MERGEFORMAT </w:instrText>
            </w:r>
            <w:r w:rsidR="00D1714E">
              <w:rPr>
                <w:color w:val="0000FF"/>
              </w:rPr>
            </w:r>
            <w:r w:rsidR="00D1714E">
              <w:rPr>
                <w:color w:val="0000FF"/>
              </w:rPr>
              <w:fldChar w:fldCharType="separate"/>
            </w:r>
            <w:r w:rsidR="00D1714E" w:rsidRPr="00D1714E">
              <w:rPr>
                <w:color w:val="0000FF"/>
              </w:rPr>
              <w:t>Table A.2</w:t>
            </w:r>
            <w:r w:rsidR="00D1714E">
              <w:rPr>
                <w:color w:val="0000FF"/>
              </w:rPr>
              <w:fldChar w:fldCharType="end"/>
            </w:r>
            <w:r>
              <w:rPr>
                <w:color w:val="0000FF"/>
              </w:rPr>
              <w:t>.</w:t>
            </w:r>
          </w:p>
          <w:p w14:paraId="75D59226" w14:textId="77777777" w:rsidR="00E310D3" w:rsidRDefault="00E310D3" w:rsidP="00E310D3">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blank or a dash added (-). Any relevant comments should be added within</w:t>
            </w:r>
            <w:r>
              <w:rPr>
                <w:bCs/>
                <w:color w:val="0000FF"/>
              </w:rPr>
              <w:t xml:space="preserve"> the Comments column.</w:t>
            </w:r>
          </w:p>
          <w:p w14:paraId="1D54B9E9" w14:textId="77777777" w:rsidR="00E310D3" w:rsidRPr="00B14B97" w:rsidRDefault="00E310D3" w:rsidP="00E310D3">
            <w:pPr>
              <w:rPr>
                <w:bCs/>
                <w:color w:val="0000FF"/>
              </w:rPr>
            </w:pPr>
            <w:r>
              <w:rPr>
                <w:bCs/>
                <w:color w:val="0000FF"/>
              </w:rPr>
              <w:t>This table should be deleted if annualisation has not been required at any site.</w:t>
            </w:r>
          </w:p>
          <w:p w14:paraId="566CEE18" w14:textId="77777777" w:rsidR="00E310D3" w:rsidRPr="008603A5" w:rsidRDefault="00E310D3" w:rsidP="00E310D3">
            <w:pPr>
              <w:rPr>
                <w:color w:val="0000FF"/>
                <w:highlight w:val="yellow"/>
              </w:rPr>
            </w:pPr>
            <w:r w:rsidRPr="00B14B97">
              <w:rPr>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E310D3" w:rsidRPr="00ED570F" w14:paraId="44FC9B42" w14:textId="77777777" w:rsidTr="00E310D3">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auto"/>
          </w:tcPr>
          <w:p w14:paraId="13173514" w14:textId="77777777" w:rsidR="00E310D3" w:rsidRPr="00516CF5" w:rsidRDefault="00E310D3" w:rsidP="00E310D3">
            <w:pPr>
              <w:spacing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auto"/>
          </w:tcPr>
          <w:p w14:paraId="7C5BE9FF" w14:textId="77777777" w:rsidR="00E310D3" w:rsidRPr="00516CF5"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auto"/>
          </w:tcPr>
          <w:p w14:paraId="6D2CE281" w14:textId="77777777" w:rsidR="00E310D3" w:rsidRPr="00516CF5"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auto"/>
          </w:tcPr>
          <w:p w14:paraId="6DFA6D44" w14:textId="77777777" w:rsidR="00E310D3" w:rsidRPr="00516CF5"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auto"/>
          </w:tcPr>
          <w:p w14:paraId="3B3EB407" w14:textId="77777777" w:rsidR="00E310D3" w:rsidRPr="00516CF5"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auto"/>
          </w:tcPr>
          <w:p w14:paraId="6F8D40CA" w14:textId="77777777" w:rsidR="00E310D3" w:rsidRPr="00516CF5"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auto"/>
          </w:tcPr>
          <w:p w14:paraId="18FB73D4" w14:textId="77777777" w:rsidR="00E310D3" w:rsidRPr="00516CF5"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auto"/>
          </w:tcPr>
          <w:p w14:paraId="01975BF8" w14:textId="77777777" w:rsidR="00E310D3" w:rsidRPr="00516CF5"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auto"/>
          </w:tcPr>
          <w:p w14:paraId="26AFE54E" w14:textId="77777777" w:rsidR="00E310D3" w:rsidRPr="00516CF5"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E310D3" w:rsidRPr="00ED570F" w14:paraId="42A0BCA5" w14:textId="77777777" w:rsidTr="00E310D3">
        <w:tc>
          <w:tcPr>
            <w:cnfStyle w:val="001000000000" w:firstRow="0" w:lastRow="0" w:firstColumn="1" w:lastColumn="0" w:oddVBand="0" w:evenVBand="0" w:oddHBand="0" w:evenHBand="0" w:firstRowFirstColumn="0" w:firstRowLastColumn="0" w:lastRowFirstColumn="0" w:lastRowLastColumn="0"/>
            <w:tcW w:w="291" w:type="pct"/>
          </w:tcPr>
          <w:p w14:paraId="29DD019E" w14:textId="77777777" w:rsidR="00E310D3" w:rsidRPr="006543A8" w:rsidRDefault="00E310D3" w:rsidP="00E310D3">
            <w:pPr>
              <w:spacing w:before="0" w:after="0" w:line="240" w:lineRule="auto"/>
              <w:ind w:left="0" w:right="0"/>
              <w:rPr>
                <w:rFonts w:cs="Arial"/>
                <w:color w:val="FF0000"/>
                <w:sz w:val="20"/>
                <w:szCs w:val="20"/>
              </w:rPr>
            </w:pPr>
            <w:r w:rsidRPr="006543A8">
              <w:rPr>
                <w:rFonts w:cs="Arial"/>
                <w:color w:val="FF0000"/>
                <w:sz w:val="20"/>
                <w:szCs w:val="20"/>
              </w:rPr>
              <w:t>DT1</w:t>
            </w:r>
          </w:p>
        </w:tc>
        <w:tc>
          <w:tcPr>
            <w:tcW w:w="514" w:type="pct"/>
          </w:tcPr>
          <w:p w14:paraId="1E93C2E6"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tcPr>
          <w:p w14:paraId="25A8A362"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190B86C"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37FFEE90"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706FD04B"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C96C01D"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E54DD8C"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68C4027F"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310D3" w:rsidRPr="00ED570F" w14:paraId="2D576F56" w14:textId="77777777" w:rsidTr="00E310D3">
        <w:tc>
          <w:tcPr>
            <w:cnfStyle w:val="001000000000" w:firstRow="0" w:lastRow="0" w:firstColumn="1" w:lastColumn="0" w:oddVBand="0" w:evenVBand="0" w:oddHBand="0" w:evenHBand="0" w:firstRowFirstColumn="0" w:firstRowLastColumn="0" w:lastRowFirstColumn="0" w:lastRowLastColumn="0"/>
            <w:tcW w:w="291" w:type="pct"/>
          </w:tcPr>
          <w:p w14:paraId="2B71DF1C" w14:textId="77777777" w:rsidR="00E310D3" w:rsidRPr="006543A8" w:rsidRDefault="00E310D3" w:rsidP="00E310D3">
            <w:pPr>
              <w:spacing w:before="0" w:after="0" w:line="240" w:lineRule="auto"/>
              <w:ind w:left="0" w:right="0"/>
              <w:rPr>
                <w:rFonts w:cs="Arial"/>
                <w:color w:val="FF0000"/>
                <w:sz w:val="20"/>
                <w:szCs w:val="20"/>
              </w:rPr>
            </w:pPr>
            <w:r w:rsidRPr="006543A8">
              <w:rPr>
                <w:rFonts w:cs="Arial"/>
                <w:color w:val="FF0000"/>
                <w:sz w:val="20"/>
                <w:szCs w:val="20"/>
              </w:rPr>
              <w:t>DT2</w:t>
            </w:r>
          </w:p>
        </w:tc>
        <w:tc>
          <w:tcPr>
            <w:tcW w:w="514" w:type="pct"/>
          </w:tcPr>
          <w:p w14:paraId="4A88EE7E"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tcPr>
          <w:p w14:paraId="02322FE5"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A6408AE"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AADE6A9"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C76BE02"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26419AF"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153A28F1"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73415B46" w14:textId="77777777" w:rsidR="00E310D3" w:rsidRPr="006543A8"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2EB2F1" w14:textId="77777777" w:rsidR="00E310D3" w:rsidRDefault="00E310D3">
      <w:pPr>
        <w:spacing w:before="0" w:after="0" w:line="240" w:lineRule="auto"/>
      </w:pPr>
      <w:r>
        <w:br w:type="page"/>
      </w:r>
    </w:p>
    <w:p w14:paraId="5F519E25" w14:textId="3B974475" w:rsidR="00E310D3" w:rsidRDefault="00E310D3" w:rsidP="00E310D3">
      <w:pPr>
        <w:pStyle w:val="Caption"/>
      </w:pPr>
      <w:bookmarkStart w:id="135" w:name="_Ref68514568"/>
      <w:r>
        <w:lastRenderedPageBreak/>
        <w:t>Table A.</w:t>
      </w:r>
      <w:r w:rsidR="007E3005">
        <w:fldChar w:fldCharType="begin"/>
      </w:r>
      <w:r w:rsidR="007E3005">
        <w:instrText xml:space="preserve"> SEQ Table_A \* ARABIC </w:instrText>
      </w:r>
      <w:r w:rsidR="007E3005">
        <w:fldChar w:fldCharType="separate"/>
      </w:r>
      <w:r w:rsidR="00D1714E">
        <w:rPr>
          <w:noProof/>
        </w:rPr>
        <w:t>3</w:t>
      </w:r>
      <w:r w:rsidR="007E3005">
        <w:rPr>
          <w:noProof/>
        </w:rPr>
        <w:fldChar w:fldCharType="end"/>
      </w:r>
      <w:bookmarkEnd w:id="135"/>
      <w:r>
        <w:t xml:space="preserve"> Local Bias Adjustment Calculations</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E310D3" w:rsidRPr="008603A5" w14:paraId="5B21F5E4" w14:textId="77777777" w:rsidTr="00E310D3">
        <w:trPr>
          <w:trHeight w:val="65"/>
        </w:trPr>
        <w:tc>
          <w:tcPr>
            <w:tcW w:w="14565" w:type="dxa"/>
            <w:shd w:val="clear" w:color="auto" w:fill="DAEEF3"/>
          </w:tcPr>
          <w:p w14:paraId="7B653670" w14:textId="77777777" w:rsidR="00E310D3" w:rsidRPr="008603A5" w:rsidRDefault="00E310D3" w:rsidP="00E310D3">
            <w:pPr>
              <w:pStyle w:val="Style1"/>
              <w:rPr>
                <w:b/>
                <w:color w:val="0000FF"/>
              </w:rPr>
            </w:pPr>
            <w:r w:rsidRPr="008603A5">
              <w:rPr>
                <w:b/>
                <w:color w:val="0000FF"/>
              </w:rPr>
              <w:t>INSTRUCTIONS</w:t>
            </w:r>
          </w:p>
          <w:p w14:paraId="74E66A55" w14:textId="7A670A93" w:rsidR="00E310D3" w:rsidRDefault="00E310D3" w:rsidP="00E310D3">
            <w:pPr>
              <w:rPr>
                <w:color w:val="0000FF"/>
              </w:rPr>
            </w:pPr>
            <w:r>
              <w:rPr>
                <w:color w:val="0000FF"/>
              </w:rPr>
              <w:t>P</w:t>
            </w:r>
            <w:r w:rsidRPr="00E3663B">
              <w:rPr>
                <w:color w:val="0000FF"/>
              </w:rPr>
              <w:t xml:space="preserve">lease complete </w:t>
            </w:r>
            <w:r w:rsidR="00D1714E">
              <w:rPr>
                <w:color w:val="0000FF"/>
              </w:rPr>
              <w:fldChar w:fldCharType="begin"/>
            </w:r>
            <w:r w:rsidR="00D1714E">
              <w:rPr>
                <w:color w:val="0000FF"/>
              </w:rPr>
              <w:instrText xml:space="preserve"> REF _Ref68514568 \h  \* MERGEFORMAT </w:instrText>
            </w:r>
            <w:r w:rsidR="00D1714E">
              <w:rPr>
                <w:color w:val="0000FF"/>
              </w:rPr>
            </w:r>
            <w:r w:rsidR="00D1714E">
              <w:rPr>
                <w:color w:val="0000FF"/>
              </w:rPr>
              <w:fldChar w:fldCharType="separate"/>
            </w:r>
            <w:r w:rsidR="00D1714E" w:rsidRPr="00D1714E">
              <w:rPr>
                <w:color w:val="0000FF"/>
              </w:rPr>
              <w:t>Table A.3</w:t>
            </w:r>
            <w:r w:rsidR="00D1714E">
              <w:rPr>
                <w:color w:val="0000FF"/>
              </w:rPr>
              <w:fldChar w:fldCharType="end"/>
            </w:r>
            <w:r w:rsidR="00D1714E">
              <w:rPr>
                <w:color w:val="0000FF"/>
              </w:rPr>
              <w:t xml:space="preserve"> </w:t>
            </w:r>
            <w:r>
              <w:rPr>
                <w:color w:val="0000FF"/>
              </w:rPr>
              <w:t>i</w:t>
            </w:r>
            <w:r w:rsidRPr="00E3663B">
              <w:rPr>
                <w:color w:val="0000FF"/>
              </w:rPr>
              <w:t>f a local bias adjustment factor has been calculated.</w:t>
            </w:r>
          </w:p>
          <w:p w14:paraId="468A44A0" w14:textId="679A642A" w:rsidR="00E310D3" w:rsidRDefault="00E310D3" w:rsidP="00E310D3">
            <w:pPr>
              <w:rPr>
                <w:bCs/>
                <w:color w:val="0000FF"/>
              </w:rPr>
            </w:pPr>
            <w:r>
              <w:rPr>
                <w:color w:val="0000FF"/>
              </w:rPr>
              <w:t xml:space="preserve">For the calculation of a local bias adjustment factor the </w:t>
            </w:r>
            <w:hyperlink r:id="rId48" w:history="1">
              <w:r w:rsidRPr="006F6FE8">
                <w:rPr>
                  <w:rStyle w:val="Hyperlink"/>
                  <w:bCs/>
                </w:rPr>
                <w:t>AEA_DifTPAN_c04.xls</w:t>
              </w:r>
            </w:hyperlink>
            <w:r>
              <w:rPr>
                <w:bCs/>
                <w:color w:val="0000FF"/>
              </w:rPr>
              <w:t xml:space="preserve"> or the</w:t>
            </w:r>
            <w:r>
              <w:rPr>
                <w:color w:val="0000FF"/>
              </w:rPr>
              <w:t xml:space="preserve"> </w:t>
            </w:r>
            <w:hyperlink r:id="rId49"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00D1714E">
              <w:rPr>
                <w:color w:val="0000FF"/>
              </w:rPr>
              <w:fldChar w:fldCharType="begin"/>
            </w:r>
            <w:r w:rsidR="00D1714E">
              <w:rPr>
                <w:color w:val="0000FF"/>
              </w:rPr>
              <w:instrText xml:space="preserve"> REF _Ref68514568 \h  \* MERGEFORMAT </w:instrText>
            </w:r>
            <w:r w:rsidR="00D1714E">
              <w:rPr>
                <w:color w:val="0000FF"/>
              </w:rPr>
            </w:r>
            <w:r w:rsidR="00D1714E">
              <w:rPr>
                <w:color w:val="0000FF"/>
              </w:rPr>
              <w:fldChar w:fldCharType="separate"/>
            </w:r>
            <w:r w:rsidR="00D1714E" w:rsidRPr="00D1714E">
              <w:rPr>
                <w:color w:val="0000FF"/>
              </w:rPr>
              <w:t>Table A.3</w:t>
            </w:r>
            <w:r w:rsidR="00D1714E">
              <w:rPr>
                <w:color w:val="0000FF"/>
              </w:rPr>
              <w:fldChar w:fldCharType="end"/>
            </w:r>
            <w:r w:rsidR="00D1714E">
              <w:rPr>
                <w:color w:val="0000FF"/>
              </w:rPr>
              <w:t xml:space="preserve"> </w:t>
            </w:r>
            <w:r>
              <w:rPr>
                <w:color w:val="0000FF"/>
              </w:rPr>
              <w:t xml:space="preserve">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50" w:history="1">
              <w:r w:rsidRPr="006F6FE8">
                <w:rPr>
                  <w:rStyle w:val="Hyperlink"/>
                  <w:bCs/>
                </w:rPr>
                <w:t>AEA_DifTPAN_c04.xls</w:t>
              </w:r>
            </w:hyperlink>
            <w:r>
              <w:rPr>
                <w:bCs/>
                <w:color w:val="0000FF"/>
              </w:rPr>
              <w:t xml:space="preserve"> has been utilised,</w:t>
            </w:r>
            <w:r w:rsidRPr="0080530F">
              <w:rPr>
                <w:bCs/>
                <w:color w:val="0000FF"/>
              </w:rPr>
              <w:t xml:space="preserve"> please enter the relevant data </w:t>
            </w:r>
            <w:r w:rsidRPr="00EC2855">
              <w:rPr>
                <w:color w:val="0000FF"/>
              </w:rPr>
              <w:t>into</w:t>
            </w:r>
            <w:r w:rsidR="00D1714E">
              <w:rPr>
                <w:color w:val="0000FF"/>
              </w:rPr>
              <w:t xml:space="preserve"> </w:t>
            </w:r>
            <w:r w:rsidR="00D1714E">
              <w:rPr>
                <w:color w:val="0000FF"/>
              </w:rPr>
              <w:fldChar w:fldCharType="begin"/>
            </w:r>
            <w:r w:rsidR="00D1714E">
              <w:rPr>
                <w:color w:val="0000FF"/>
              </w:rPr>
              <w:instrText xml:space="preserve"> REF _Ref68514568 \h  \* MERGEFORMAT </w:instrText>
            </w:r>
            <w:r w:rsidR="00D1714E">
              <w:rPr>
                <w:color w:val="0000FF"/>
              </w:rPr>
            </w:r>
            <w:r w:rsidR="00D1714E">
              <w:rPr>
                <w:color w:val="0000FF"/>
              </w:rPr>
              <w:fldChar w:fldCharType="separate"/>
            </w:r>
            <w:r w:rsidR="00D1714E" w:rsidRPr="00D1714E">
              <w:rPr>
                <w:color w:val="0000FF"/>
              </w:rPr>
              <w:t>Table A.3</w:t>
            </w:r>
            <w:r w:rsidR="00D1714E">
              <w:rPr>
                <w:color w:val="0000FF"/>
              </w:rPr>
              <w:fldChar w:fldCharType="end"/>
            </w:r>
            <w:r w:rsidRPr="00EC2855">
              <w:rPr>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417790CE" w14:textId="690F9EAD" w:rsidR="00E310D3" w:rsidRDefault="00E310D3" w:rsidP="00E310D3">
            <w:pPr>
              <w:rPr>
                <w:color w:val="0000FF"/>
              </w:rPr>
            </w:pPr>
            <w:r>
              <w:rPr>
                <w:bCs/>
                <w:color w:val="0000FF"/>
              </w:rPr>
              <w:t xml:space="preserve">If a local factor from more than </w:t>
            </w:r>
            <w:r w:rsidR="00D2374F">
              <w:rPr>
                <w:bCs/>
                <w:color w:val="0000FF"/>
              </w:rPr>
              <w:t xml:space="preserve">one </w:t>
            </w:r>
            <w:r>
              <w:rPr>
                <w:bCs/>
                <w:color w:val="0000FF"/>
              </w:rPr>
              <w:t xml:space="preserve">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51" w:history="1">
              <w:r w:rsidRPr="00AE374A">
                <w:rPr>
                  <w:rStyle w:val="Hyperlink"/>
                </w:rPr>
                <w:t>Technical Guidance LAQM.</w:t>
              </w:r>
              <w:r>
                <w:rPr>
                  <w:rStyle w:val="Hyperlink"/>
                </w:rPr>
                <w:t>TG16</w:t>
              </w:r>
            </w:hyperlink>
            <w:r>
              <w:rPr>
                <w:color w:val="0000FF"/>
              </w:rPr>
              <w:t xml:space="preserve"> should be followed.</w:t>
            </w:r>
          </w:p>
          <w:p w14:paraId="22FB1125" w14:textId="77777777" w:rsidR="00E310D3" w:rsidRDefault="00E310D3" w:rsidP="00E310D3">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the relevant boxes can be left blank or a dash added (-)</w:t>
            </w:r>
            <w:r>
              <w:rPr>
                <w:bCs/>
                <w:color w:val="0000FF"/>
              </w:rPr>
              <w:t>. If more than five sites have been utilised, please add any additional columns to the table.</w:t>
            </w:r>
          </w:p>
          <w:p w14:paraId="14CD77E9" w14:textId="77777777" w:rsidR="00E310D3" w:rsidRPr="00B14B97" w:rsidRDefault="00E310D3" w:rsidP="00E310D3">
            <w:pPr>
              <w:rPr>
                <w:bCs/>
                <w:color w:val="0000FF"/>
              </w:rPr>
            </w:pPr>
            <w:r>
              <w:rPr>
                <w:bCs/>
                <w:color w:val="0000FF"/>
              </w:rPr>
              <w:t>This table should be deleted if a local bias adjustment factor has not been calculated.</w:t>
            </w:r>
          </w:p>
          <w:p w14:paraId="297DD35A" w14:textId="77777777" w:rsidR="00E310D3" w:rsidRPr="008603A5" w:rsidRDefault="00E310D3" w:rsidP="00E310D3">
            <w:pPr>
              <w:rPr>
                <w:color w:val="0000FF"/>
                <w:highlight w:val="yellow"/>
              </w:rPr>
            </w:pPr>
            <w:r w:rsidRPr="00B14B97">
              <w:rPr>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E310D3" w:rsidRPr="00ED570F" w14:paraId="5ABFA5EF" w14:textId="77777777" w:rsidTr="00E310D3">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54832490" w14:textId="77777777" w:rsidR="00E310D3" w:rsidRPr="00C514F8" w:rsidRDefault="00E310D3" w:rsidP="00E310D3">
            <w:pPr>
              <w:spacing w:line="240" w:lineRule="auto"/>
              <w:rPr>
                <w:rFonts w:cs="Arial"/>
                <w:color w:val="auto"/>
                <w:sz w:val="20"/>
                <w:szCs w:val="20"/>
              </w:rPr>
            </w:pPr>
          </w:p>
        </w:tc>
        <w:tc>
          <w:tcPr>
            <w:tcW w:w="833" w:type="pct"/>
            <w:shd w:val="clear" w:color="auto" w:fill="auto"/>
          </w:tcPr>
          <w:p w14:paraId="461E7A49" w14:textId="77777777" w:rsidR="00E310D3" w:rsidRPr="00516CF5"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auto"/>
          </w:tcPr>
          <w:p w14:paraId="1A46116C" w14:textId="77777777" w:rsidR="00E310D3" w:rsidRPr="00516CF5"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auto"/>
          </w:tcPr>
          <w:p w14:paraId="0D1719FB" w14:textId="77777777" w:rsidR="00E310D3" w:rsidRPr="00516CF5"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auto"/>
          </w:tcPr>
          <w:p w14:paraId="4A4C5912" w14:textId="77777777" w:rsidR="00E310D3" w:rsidRPr="00516CF5"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auto"/>
          </w:tcPr>
          <w:p w14:paraId="6E01EBCA" w14:textId="77777777" w:rsidR="00E310D3" w:rsidRPr="00516CF5"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E310D3" w:rsidRPr="00ED570F" w14:paraId="02A1E07C"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054D9DEA" w14:textId="77777777" w:rsidR="00E310D3" w:rsidRPr="00516CF5" w:rsidRDefault="00E310D3" w:rsidP="00E310D3">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0DAFD68E"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2DC6B012"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A5D7C01"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F6B078F"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80DC095"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310D3" w:rsidRPr="00ED570F" w14:paraId="6984EADF"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172DAC0C" w14:textId="77777777" w:rsidR="00E310D3" w:rsidRPr="00516CF5" w:rsidRDefault="00E310D3" w:rsidP="00E310D3">
            <w:pPr>
              <w:spacing w:before="0" w:after="0" w:line="240" w:lineRule="auto"/>
              <w:rPr>
                <w:rFonts w:cs="Arial"/>
                <w:b/>
                <w:sz w:val="20"/>
                <w:szCs w:val="20"/>
              </w:rPr>
            </w:pPr>
            <w:r w:rsidRPr="00516CF5">
              <w:rPr>
                <w:rFonts w:cs="Arial"/>
                <w:b/>
                <w:sz w:val="20"/>
                <w:szCs w:val="20"/>
              </w:rPr>
              <w:t>Bias Factor A</w:t>
            </w:r>
          </w:p>
        </w:tc>
        <w:tc>
          <w:tcPr>
            <w:tcW w:w="833" w:type="pct"/>
          </w:tcPr>
          <w:p w14:paraId="4E2E0846"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570053F3"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2A1680B"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52154DF"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AC1D7EA"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310D3" w:rsidRPr="00ED570F" w14:paraId="2E2232A2"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2B335610" w14:textId="77777777" w:rsidR="00E310D3" w:rsidRPr="00516CF5" w:rsidRDefault="00E310D3" w:rsidP="00E310D3">
            <w:pPr>
              <w:spacing w:before="0" w:after="0" w:line="240" w:lineRule="auto"/>
              <w:rPr>
                <w:rFonts w:cs="Arial"/>
                <w:b/>
                <w:sz w:val="20"/>
                <w:szCs w:val="20"/>
              </w:rPr>
            </w:pPr>
            <w:r w:rsidRPr="00516CF5">
              <w:rPr>
                <w:rFonts w:cs="Arial"/>
                <w:b/>
                <w:sz w:val="20"/>
                <w:szCs w:val="20"/>
              </w:rPr>
              <w:lastRenderedPageBreak/>
              <w:t>Bias Factor B</w:t>
            </w:r>
          </w:p>
        </w:tc>
        <w:tc>
          <w:tcPr>
            <w:tcW w:w="833" w:type="pct"/>
          </w:tcPr>
          <w:p w14:paraId="6B79709D"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2CE217D8"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8B98704"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07DA496"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F1FB2FB"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310D3" w:rsidRPr="00ED570F" w14:paraId="230EC05B"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70FD41FF" w14:textId="77777777" w:rsidR="00E310D3" w:rsidRPr="00516CF5" w:rsidRDefault="00E310D3" w:rsidP="00E310D3">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3ED9C8FA"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43FFE3AE"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ACE6147"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A76BD2D"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8446620"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310D3" w:rsidRPr="00ED570F" w14:paraId="7C948DC1"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07F617A9" w14:textId="77777777" w:rsidR="00E310D3" w:rsidRPr="00516CF5" w:rsidRDefault="00E310D3" w:rsidP="00E310D3">
            <w:pPr>
              <w:spacing w:before="0" w:after="0" w:line="240" w:lineRule="auto"/>
              <w:rPr>
                <w:rFonts w:cs="Arial"/>
                <w:b/>
                <w:sz w:val="20"/>
                <w:szCs w:val="20"/>
              </w:rPr>
            </w:pPr>
            <w:r w:rsidRPr="00516CF5">
              <w:rPr>
                <w:rFonts w:cs="Arial"/>
                <w:b/>
                <w:sz w:val="20"/>
                <w:szCs w:val="20"/>
              </w:rPr>
              <w:t>Mean CV (Precision)</w:t>
            </w:r>
          </w:p>
        </w:tc>
        <w:tc>
          <w:tcPr>
            <w:tcW w:w="833" w:type="pct"/>
          </w:tcPr>
          <w:p w14:paraId="06F67581"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380697CD"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FFA6751"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45A7214"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CD75995"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310D3" w:rsidRPr="00ED570F" w14:paraId="64273E90"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6A0F2324" w14:textId="77777777" w:rsidR="00E310D3" w:rsidRPr="00516CF5" w:rsidRDefault="00E310D3" w:rsidP="00E310D3">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61C409FF"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38C06762"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84AFC15"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FB59787"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4831771"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310D3" w:rsidRPr="00ED570F" w14:paraId="7B670416"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50980589" w14:textId="77777777" w:rsidR="00E310D3" w:rsidRPr="00516CF5" w:rsidRDefault="00E310D3" w:rsidP="00E310D3">
            <w:pPr>
              <w:spacing w:before="0" w:after="0" w:line="240" w:lineRule="auto"/>
              <w:rPr>
                <w:rFonts w:cs="Arial"/>
                <w:b/>
                <w:sz w:val="20"/>
                <w:szCs w:val="20"/>
              </w:rPr>
            </w:pPr>
            <w:r w:rsidRPr="00516CF5">
              <w:rPr>
                <w:rFonts w:cs="Arial"/>
                <w:b/>
                <w:sz w:val="20"/>
                <w:szCs w:val="20"/>
              </w:rPr>
              <w:t>Data Capture</w:t>
            </w:r>
          </w:p>
        </w:tc>
        <w:tc>
          <w:tcPr>
            <w:tcW w:w="833" w:type="pct"/>
          </w:tcPr>
          <w:p w14:paraId="73192FD5"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284D0121"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D31277B"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1C46104"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5CAAD4B"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310D3" w:rsidRPr="00ED570F" w14:paraId="5661C6E5"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3A14CB49" w14:textId="77777777" w:rsidR="00E310D3" w:rsidRPr="00516CF5" w:rsidRDefault="00E310D3" w:rsidP="00E310D3">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4AC77CC5"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620A75D2"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656D47A"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C222856"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57220D2" w14:textId="77777777" w:rsidR="00E310D3" w:rsidRPr="00ED570F"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9C3E94D" w14:textId="77777777" w:rsidR="00E310D3" w:rsidRDefault="00E310D3" w:rsidP="00E310D3">
      <w:pPr>
        <w:spacing w:line="240" w:lineRule="auto"/>
      </w:pPr>
      <w:r>
        <w:t>Notes:</w:t>
      </w:r>
    </w:p>
    <w:p w14:paraId="5BDA0118" w14:textId="77777777" w:rsidR="00E310D3" w:rsidRDefault="00E310D3" w:rsidP="00E310D3">
      <w:pPr>
        <w:spacing w:line="240" w:lineRule="auto"/>
      </w:pPr>
      <w:r>
        <w:t>A single local bias adjustment factor has been used to bias adjust the 2020 diffusion tube results.</w:t>
      </w:r>
    </w:p>
    <w:p w14:paraId="5568D28E" w14:textId="77777777" w:rsidR="00E310D3" w:rsidRPr="00C514F8" w:rsidRDefault="00E310D3" w:rsidP="00E310D3">
      <w:pPr>
        <w:spacing w:line="240" w:lineRule="auto"/>
        <w:rPr>
          <w:color w:val="FF0000"/>
        </w:rPr>
      </w:pPr>
      <w:r w:rsidRPr="00C514F8">
        <w:rPr>
          <w:color w:val="FF0000"/>
        </w:rPr>
        <w:t>Or:</w:t>
      </w:r>
    </w:p>
    <w:p w14:paraId="31626D73" w14:textId="30E9F234" w:rsidR="00E310D3" w:rsidRDefault="00E310D3" w:rsidP="00E310D3">
      <w:pPr>
        <w:spacing w:line="240" w:lineRule="auto"/>
      </w:pPr>
      <w:r>
        <w:t xml:space="preserve">A combined local bias adjustment factor of </w:t>
      </w:r>
      <w:r w:rsidRPr="00516CF5">
        <w:rPr>
          <w:color w:val="FF0000"/>
        </w:rPr>
        <w:t xml:space="preserve">&lt;enter combined factor&gt; </w:t>
      </w:r>
      <w:r>
        <w:t>has been used to bias adjust the 2020 diffusion tube results.</w:t>
      </w:r>
    </w:p>
    <w:p w14:paraId="19FD94A7" w14:textId="303C8364" w:rsidR="00E310D3" w:rsidRDefault="00E310D3">
      <w:pPr>
        <w:spacing w:before="0" w:after="0" w:line="240" w:lineRule="auto"/>
      </w:pPr>
      <w:r>
        <w:br w:type="page"/>
      </w:r>
    </w:p>
    <w:p w14:paraId="1C895A10" w14:textId="4DEB8F51" w:rsidR="00E310D3" w:rsidRDefault="00E310D3" w:rsidP="00E310D3">
      <w:pPr>
        <w:pStyle w:val="Caption"/>
      </w:pPr>
      <w:bookmarkStart w:id="136" w:name="_Ref68514473"/>
      <w:r>
        <w:lastRenderedPageBreak/>
        <w:t>Table A.</w:t>
      </w:r>
      <w:r w:rsidR="007E3005">
        <w:fldChar w:fldCharType="begin"/>
      </w:r>
      <w:r w:rsidR="007E3005">
        <w:instrText xml:space="preserve"> SEQ Table_A </w:instrText>
      </w:r>
      <w:r w:rsidR="007E3005">
        <w:instrText xml:space="preserve">\* ARABIC </w:instrText>
      </w:r>
      <w:r w:rsidR="007E3005">
        <w:fldChar w:fldCharType="separate"/>
      </w:r>
      <w:r w:rsidR="00D1714E">
        <w:rPr>
          <w:noProof/>
        </w:rPr>
        <w:t>4</w:t>
      </w:r>
      <w:r w:rsidR="007E3005">
        <w:rPr>
          <w:noProof/>
        </w:rPr>
        <w:fldChar w:fldCharType="end"/>
      </w:r>
      <w:bookmarkEnd w:id="136"/>
      <w:r>
        <w:t xml:space="preserve"> NO</w:t>
      </w:r>
      <w:r>
        <w:rPr>
          <w:vertAlign w:val="subscript"/>
        </w:rPr>
        <w:t>2</w:t>
      </w:r>
      <w:r>
        <w:t xml:space="preserve"> Fall off With Distance Calculations (concentrations presented in </w:t>
      </w:r>
      <w:r>
        <w:rPr>
          <w:rFonts w:cs="Arial"/>
        </w:rPr>
        <w:t>µ</w:t>
      </w:r>
      <w:r>
        <w:t>g/m</w:t>
      </w:r>
      <w:r>
        <w:rPr>
          <w:vertAlign w:val="superscript"/>
        </w:rPr>
        <w:t>3</w:t>
      </w:r>
      <w:r>
        <w:t>)</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D1714E" w:rsidRPr="008603A5" w14:paraId="21F2915A" w14:textId="77777777" w:rsidTr="0066050C">
        <w:trPr>
          <w:trHeight w:val="6070"/>
        </w:trPr>
        <w:tc>
          <w:tcPr>
            <w:tcW w:w="14565" w:type="dxa"/>
            <w:shd w:val="clear" w:color="auto" w:fill="DAEEF3"/>
          </w:tcPr>
          <w:p w14:paraId="54FA1DD0" w14:textId="77777777" w:rsidR="00D1714E" w:rsidRPr="008603A5" w:rsidRDefault="00D1714E" w:rsidP="0066050C">
            <w:pPr>
              <w:pStyle w:val="Style1"/>
              <w:rPr>
                <w:b/>
                <w:color w:val="0000FF"/>
              </w:rPr>
            </w:pPr>
            <w:r w:rsidRPr="008603A5">
              <w:rPr>
                <w:b/>
                <w:color w:val="0000FF"/>
              </w:rPr>
              <w:t>INSTRUCTIONS</w:t>
            </w:r>
          </w:p>
          <w:p w14:paraId="1A56882F" w14:textId="0313932C" w:rsidR="00D1714E" w:rsidRPr="00E3663B" w:rsidRDefault="00D1714E" w:rsidP="0066050C">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Pr>
                <w:color w:val="0000FF"/>
              </w:rPr>
              <w:t xml:space="preserve"> </w:t>
            </w:r>
            <w:r>
              <w:rPr>
                <w:color w:val="0000FF"/>
              </w:rPr>
              <w:fldChar w:fldCharType="begin"/>
            </w:r>
            <w:r>
              <w:rPr>
                <w:color w:val="0000FF"/>
              </w:rPr>
              <w:instrText xml:space="preserve"> REF _Ref68514473 \h  \* MERGEFORMAT </w:instrText>
            </w:r>
            <w:r>
              <w:rPr>
                <w:color w:val="0000FF"/>
              </w:rPr>
            </w:r>
            <w:r>
              <w:rPr>
                <w:color w:val="0000FF"/>
              </w:rPr>
              <w:fldChar w:fldCharType="separate"/>
            </w:r>
            <w:r w:rsidRPr="00D1714E">
              <w:rPr>
                <w:color w:val="0000FF"/>
              </w:rPr>
              <w:t>Table A.4</w:t>
            </w:r>
            <w:r>
              <w:rPr>
                <w:color w:val="0000FF"/>
              </w:rPr>
              <w:fldChar w:fldCharType="end"/>
            </w:r>
            <w:r w:rsidRPr="00E3663B">
              <w:rPr>
                <w:color w:val="0000FF"/>
              </w:rPr>
              <w:t>.</w:t>
            </w:r>
          </w:p>
          <w:p w14:paraId="04B341D4" w14:textId="7B45BC81" w:rsidR="00D1714E" w:rsidRDefault="00D1714E" w:rsidP="0066050C">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52"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53"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Pr>
                <w:color w:val="0000FF"/>
              </w:rPr>
              <w:fldChar w:fldCharType="begin"/>
            </w:r>
            <w:r>
              <w:rPr>
                <w:color w:val="0000FF"/>
              </w:rPr>
              <w:instrText xml:space="preserve"> REF _Ref68514473 \h  \* MERGEFORMAT </w:instrText>
            </w:r>
            <w:r>
              <w:rPr>
                <w:color w:val="0000FF"/>
              </w:rPr>
            </w:r>
            <w:r>
              <w:rPr>
                <w:color w:val="0000FF"/>
              </w:rPr>
              <w:fldChar w:fldCharType="separate"/>
            </w:r>
            <w:r w:rsidRPr="00D1714E">
              <w:rPr>
                <w:color w:val="0000FF"/>
              </w:rPr>
              <w:t>Table A.4</w:t>
            </w:r>
            <w:r>
              <w:rPr>
                <w:color w:val="0000FF"/>
              </w:rPr>
              <w:fldChar w:fldCharType="end"/>
            </w:r>
            <w:r>
              <w:rPr>
                <w:color w:val="0000FF"/>
              </w:rPr>
              <w:t xml:space="preserve"> has the same structure as the output tabs as follows, therefore the required data can easily be copied:</w:t>
            </w:r>
          </w:p>
          <w:p w14:paraId="6BF111D1" w14:textId="4283A94E" w:rsidR="00D1714E" w:rsidRDefault="00D1714E" w:rsidP="00D1714E">
            <w:pPr>
              <w:pStyle w:val="ListParagraph"/>
              <w:numPr>
                <w:ilvl w:val="0"/>
                <w:numId w:val="32"/>
              </w:numPr>
              <w:rPr>
                <w:color w:val="0000FF"/>
              </w:rPr>
            </w:pPr>
            <w:r>
              <w:rPr>
                <w:color w:val="0000FF"/>
              </w:rPr>
              <w:t>NO</w:t>
            </w:r>
            <w:r>
              <w:rPr>
                <w:color w:val="0000FF"/>
                <w:vertAlign w:val="subscript"/>
              </w:rPr>
              <w:t>2</w:t>
            </w:r>
            <w:r>
              <w:rPr>
                <w:color w:val="0000FF"/>
              </w:rPr>
              <w:t xml:space="preserve"> </w:t>
            </w:r>
            <w:r w:rsidR="009C398A">
              <w:rPr>
                <w:color w:val="0000FF"/>
              </w:rPr>
              <w:t>F</w:t>
            </w:r>
            <w:r>
              <w:rPr>
                <w:color w:val="0000FF"/>
              </w:rPr>
              <w:t xml:space="preserve">all-Off with Distance Calculator – </w:t>
            </w:r>
            <w:r w:rsidRPr="0080530F">
              <w:rPr>
                <w:b/>
                <w:bCs/>
                <w:color w:val="0000FF"/>
              </w:rPr>
              <w:t>Calculator - Multiple Tubes</w:t>
            </w:r>
          </w:p>
          <w:p w14:paraId="1A457AC9" w14:textId="77777777" w:rsidR="00D1714E" w:rsidRPr="0080530F" w:rsidRDefault="00D1714E" w:rsidP="00D1714E">
            <w:pPr>
              <w:pStyle w:val="ListParagraph"/>
              <w:numPr>
                <w:ilvl w:val="0"/>
                <w:numId w:val="32"/>
              </w:numPr>
              <w:rPr>
                <w:color w:val="0000FF"/>
              </w:rPr>
            </w:pPr>
            <w:r>
              <w:rPr>
                <w:color w:val="0000FF"/>
              </w:rPr>
              <w:t xml:space="preserve">Diffusion Tube Data Processing Tool – </w:t>
            </w:r>
            <w:r w:rsidRPr="0080530F">
              <w:rPr>
                <w:b/>
                <w:bCs/>
                <w:color w:val="0000FF"/>
              </w:rPr>
              <w:t>Step 4 - Fall off with Distance</w:t>
            </w:r>
          </w:p>
          <w:p w14:paraId="76842E3C" w14:textId="6DC5A574" w:rsidR="00D1714E" w:rsidRDefault="00D1714E" w:rsidP="0066050C">
            <w:pPr>
              <w:rPr>
                <w:color w:val="0000FF"/>
              </w:rPr>
            </w:pPr>
            <w:r>
              <w:rPr>
                <w:color w:val="0000FF"/>
              </w:rPr>
              <w:t>The Limitations / Important Notes tab within the calculator should be referred to</w:t>
            </w:r>
            <w:r w:rsidR="00740FE0">
              <w:rPr>
                <w:color w:val="0000FF"/>
              </w:rPr>
              <w:t xml:space="preserve"> in order to</w:t>
            </w:r>
            <w:r>
              <w:rPr>
                <w:color w:val="0000FF"/>
              </w:rPr>
              <w:t xml:space="preserve"> ensure only relevant sites are included within the calculator. Please ensure the correct distances are utilised within the calculator:</w:t>
            </w:r>
          </w:p>
          <w:p w14:paraId="47EE9CFF" w14:textId="77777777" w:rsidR="00D1714E" w:rsidRDefault="00D1714E" w:rsidP="0066050C">
            <w:pPr>
              <w:rPr>
                <w:bCs/>
                <w:color w:val="0000FF"/>
              </w:rPr>
            </w:pPr>
            <w:r>
              <w:rPr>
                <w:bCs/>
                <w:color w:val="0000FF"/>
              </w:rPr>
              <w:t>Any comments output from the calculator should be added within the Comments column.</w:t>
            </w:r>
          </w:p>
          <w:p w14:paraId="2809BD60" w14:textId="77777777" w:rsidR="00D1714E" w:rsidRPr="00B14B97" w:rsidRDefault="00D1714E" w:rsidP="0066050C">
            <w:pPr>
              <w:rPr>
                <w:bCs/>
                <w:color w:val="0000FF"/>
              </w:rPr>
            </w:pPr>
            <w:r>
              <w:rPr>
                <w:bCs/>
                <w:color w:val="0000FF"/>
              </w:rPr>
              <w:t>This table should be deleted if distance correction has not been completed at any site.</w:t>
            </w:r>
          </w:p>
          <w:p w14:paraId="18B2E471" w14:textId="77777777" w:rsidR="00D1714E" w:rsidRPr="008603A5" w:rsidRDefault="00D1714E" w:rsidP="0066050C">
            <w:pPr>
              <w:rPr>
                <w:color w:val="0000FF"/>
                <w:highlight w:val="yellow"/>
              </w:rPr>
            </w:pPr>
            <w:r w:rsidRPr="00B14B97">
              <w:rPr>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D1714E" w:rsidRPr="00D3287B" w14:paraId="54558E4F" w14:textId="77777777" w:rsidTr="00D1714E">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auto"/>
          </w:tcPr>
          <w:p w14:paraId="10B87CC4" w14:textId="77777777" w:rsidR="00D1714E" w:rsidRPr="00516CF5" w:rsidRDefault="00D1714E" w:rsidP="0066050C">
            <w:pPr>
              <w:spacing w:line="240" w:lineRule="auto"/>
              <w:rPr>
                <w:rFonts w:cs="Arial"/>
                <w:color w:val="auto"/>
                <w:sz w:val="20"/>
                <w:szCs w:val="20"/>
              </w:rPr>
            </w:pPr>
            <w:r w:rsidRPr="00516CF5">
              <w:rPr>
                <w:rFonts w:cs="Arial"/>
                <w:color w:val="auto"/>
                <w:sz w:val="20"/>
                <w:szCs w:val="20"/>
              </w:rPr>
              <w:t>Site ID</w:t>
            </w:r>
          </w:p>
        </w:tc>
        <w:tc>
          <w:tcPr>
            <w:tcW w:w="623" w:type="pct"/>
            <w:shd w:val="clear" w:color="auto" w:fill="auto"/>
          </w:tcPr>
          <w:p w14:paraId="10973190" w14:textId="77777777" w:rsidR="00D1714E" w:rsidRPr="00516CF5"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auto"/>
          </w:tcPr>
          <w:p w14:paraId="13552A4C" w14:textId="77777777" w:rsidR="00D1714E" w:rsidRPr="00516CF5"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auto"/>
          </w:tcPr>
          <w:p w14:paraId="454455F0" w14:textId="5D5CE60D" w:rsidR="00D1714E" w:rsidRPr="00516CF5"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r w:rsidR="00740FE0">
              <w:rPr>
                <w:rFonts w:cs="Arial"/>
                <w:color w:val="auto"/>
                <w:sz w:val="20"/>
                <w:szCs w:val="20"/>
              </w:rPr>
              <w:t>)</w:t>
            </w:r>
          </w:p>
        </w:tc>
        <w:tc>
          <w:tcPr>
            <w:tcW w:w="623" w:type="pct"/>
            <w:shd w:val="clear" w:color="auto" w:fill="auto"/>
          </w:tcPr>
          <w:p w14:paraId="69A1B818" w14:textId="77777777" w:rsidR="00D1714E" w:rsidRPr="00516CF5"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auto"/>
          </w:tcPr>
          <w:p w14:paraId="7C205DBC" w14:textId="77777777" w:rsidR="00D1714E" w:rsidRPr="00516CF5"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auto"/>
          </w:tcPr>
          <w:p w14:paraId="00B90085" w14:textId="77777777" w:rsidR="00D1714E" w:rsidRPr="00516CF5"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D1714E" w:rsidRPr="00D3287B" w14:paraId="75769E78" w14:textId="77777777" w:rsidTr="0066050C">
        <w:tc>
          <w:tcPr>
            <w:cnfStyle w:val="001000000000" w:firstRow="0" w:lastRow="0" w:firstColumn="1" w:lastColumn="0" w:oddVBand="0" w:evenVBand="0" w:oddHBand="0" w:evenHBand="0" w:firstRowFirstColumn="0" w:firstRowLastColumn="0" w:lastRowFirstColumn="0" w:lastRowLastColumn="0"/>
            <w:tcW w:w="339" w:type="pct"/>
          </w:tcPr>
          <w:p w14:paraId="71415C0B" w14:textId="77777777" w:rsidR="00D1714E" w:rsidRPr="00D3287B" w:rsidRDefault="00D1714E" w:rsidP="0066050C">
            <w:pPr>
              <w:spacing w:before="0" w:after="0" w:line="240" w:lineRule="auto"/>
              <w:rPr>
                <w:rFonts w:cs="Arial"/>
                <w:sz w:val="20"/>
                <w:szCs w:val="20"/>
              </w:rPr>
            </w:pPr>
            <w:r w:rsidRPr="00D3287B">
              <w:rPr>
                <w:rFonts w:cs="Arial"/>
                <w:color w:val="FF0000"/>
                <w:sz w:val="20"/>
                <w:szCs w:val="20"/>
              </w:rPr>
              <w:t>DT1</w:t>
            </w:r>
          </w:p>
        </w:tc>
        <w:tc>
          <w:tcPr>
            <w:tcW w:w="623" w:type="pct"/>
          </w:tcPr>
          <w:p w14:paraId="7374F426"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68C75435"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41F65F94"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3BD80F1"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38085EAA"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342473AE"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1714E" w:rsidRPr="00D3287B" w14:paraId="2EC8F323" w14:textId="77777777" w:rsidTr="0066050C">
        <w:tc>
          <w:tcPr>
            <w:cnfStyle w:val="001000000000" w:firstRow="0" w:lastRow="0" w:firstColumn="1" w:lastColumn="0" w:oddVBand="0" w:evenVBand="0" w:oddHBand="0" w:evenHBand="0" w:firstRowFirstColumn="0" w:firstRowLastColumn="0" w:lastRowFirstColumn="0" w:lastRowLastColumn="0"/>
            <w:tcW w:w="339" w:type="pct"/>
          </w:tcPr>
          <w:p w14:paraId="62AA4DA3" w14:textId="77777777" w:rsidR="00D1714E" w:rsidRPr="00D3287B" w:rsidRDefault="00D1714E" w:rsidP="0066050C">
            <w:pPr>
              <w:spacing w:before="0" w:after="0" w:line="240" w:lineRule="auto"/>
              <w:rPr>
                <w:rFonts w:cs="Arial"/>
                <w:sz w:val="20"/>
                <w:szCs w:val="20"/>
              </w:rPr>
            </w:pPr>
            <w:r w:rsidRPr="00D3287B">
              <w:rPr>
                <w:rFonts w:cs="Arial"/>
                <w:color w:val="FF0000"/>
                <w:sz w:val="20"/>
                <w:szCs w:val="20"/>
              </w:rPr>
              <w:t>DT2</w:t>
            </w:r>
          </w:p>
        </w:tc>
        <w:tc>
          <w:tcPr>
            <w:tcW w:w="623" w:type="pct"/>
          </w:tcPr>
          <w:p w14:paraId="3A7163B8"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2B0B6D33"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06911D2"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9DD8C65"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35FAFC6"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58E6F16E" w14:textId="77777777" w:rsidR="00D1714E" w:rsidRPr="00D3287B"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C4082BD" w14:textId="77777777" w:rsidR="00E310D3" w:rsidRDefault="00E310D3" w:rsidP="00E310D3"/>
    <w:p w14:paraId="39D8BDF6" w14:textId="77777777" w:rsidR="00E310D3" w:rsidRDefault="00E310D3" w:rsidP="00400B0F">
      <w:pPr>
        <w:pStyle w:val="Heading1"/>
        <w:numPr>
          <w:ilvl w:val="0"/>
          <w:numId w:val="0"/>
        </w:numPr>
        <w:sectPr w:rsidR="00E310D3" w:rsidSect="00E310D3">
          <w:pgSz w:w="16838" w:h="11899" w:orient="landscape" w:code="9"/>
          <w:pgMar w:top="1134" w:right="1134" w:bottom="1134" w:left="1134" w:header="340" w:footer="340" w:gutter="0"/>
          <w:cols w:space="708"/>
          <w:docGrid w:linePitch="326"/>
        </w:sectPr>
      </w:pPr>
    </w:p>
    <w:p w14:paraId="637CDAF2" w14:textId="6F93E15E" w:rsidR="00D1714E" w:rsidRDefault="00D1714E" w:rsidP="00D1714E">
      <w:pPr>
        <w:pStyle w:val="Heading1"/>
        <w:numPr>
          <w:ilvl w:val="0"/>
          <w:numId w:val="0"/>
        </w:numPr>
        <w:ind w:left="1134" w:hanging="1134"/>
      </w:pPr>
      <w:bookmarkStart w:id="137" w:name="_Toc68611997"/>
      <w:r>
        <w:lastRenderedPageBreak/>
        <w:t xml:space="preserve">Appendix B: </w:t>
      </w:r>
      <w:r w:rsidRPr="00D1714E">
        <w:t>Impact of COVID-19 upon LAQM</w:t>
      </w:r>
      <w:bookmarkEnd w:id="13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D1714E" w:rsidRPr="008603A5" w14:paraId="57DCB65A" w14:textId="77777777" w:rsidTr="0066050C">
        <w:tc>
          <w:tcPr>
            <w:tcW w:w="9040" w:type="dxa"/>
            <w:shd w:val="clear" w:color="auto" w:fill="DAEEF3"/>
          </w:tcPr>
          <w:p w14:paraId="26EC2830" w14:textId="77777777" w:rsidR="00D1714E" w:rsidRPr="008603A5" w:rsidRDefault="00D1714E" w:rsidP="0066050C">
            <w:pPr>
              <w:pStyle w:val="Style1"/>
              <w:rPr>
                <w:b/>
                <w:color w:val="0000FF"/>
              </w:rPr>
            </w:pPr>
            <w:r w:rsidRPr="008603A5">
              <w:rPr>
                <w:b/>
                <w:color w:val="0000FF"/>
              </w:rPr>
              <w:t>INSTRUCTIONS</w:t>
            </w:r>
          </w:p>
          <w:p w14:paraId="4CCE7501" w14:textId="517CD9AB" w:rsidR="00D1714E" w:rsidRPr="00342072" w:rsidRDefault="00D1714E" w:rsidP="0066050C">
            <w:pPr>
              <w:rPr>
                <w:color w:val="0000FF"/>
              </w:rPr>
            </w:pPr>
            <w:r w:rsidRPr="00342072">
              <w:rPr>
                <w:color w:val="0000FF"/>
              </w:rPr>
              <w:t>Completion of this Appendix is encouraged</w:t>
            </w:r>
            <w:r w:rsidR="00F5321C">
              <w:rPr>
                <w:color w:val="0000FF"/>
              </w:rPr>
              <w:t>.</w:t>
            </w:r>
          </w:p>
          <w:p w14:paraId="3D9BC1BA" w14:textId="7B1EC8FD" w:rsidR="003923AC" w:rsidRDefault="00D1714E">
            <w:pPr>
              <w:spacing w:before="240"/>
              <w:rPr>
                <w:color w:val="0000FF"/>
              </w:rPr>
            </w:pPr>
            <w:r w:rsidRPr="00B6402D">
              <w:rPr>
                <w:color w:val="0000FF"/>
              </w:rPr>
              <w:t xml:space="preserve">This Section should be used to highlight and discuss the impacts of COVID-19 upon LAQM and air quality during 2020. </w:t>
            </w:r>
            <w:r w:rsidR="005D34CF" w:rsidRPr="005D34CF">
              <w:rPr>
                <w:color w:val="0000FF"/>
              </w:rPr>
              <w:t>Eight</w:t>
            </w:r>
            <w:r w:rsidR="00F5321C" w:rsidRPr="00B6402D">
              <w:rPr>
                <w:color w:val="0000FF"/>
              </w:rPr>
              <w:t xml:space="preserve"> questions are listed below that where applicable should be answered to help formulate a response: </w:t>
            </w:r>
          </w:p>
          <w:p w14:paraId="6A1FDE3A" w14:textId="671192EF" w:rsidR="00F5321C" w:rsidRDefault="00F5321C">
            <w:pPr>
              <w:pStyle w:val="ListParagraph"/>
              <w:numPr>
                <w:ilvl w:val="0"/>
                <w:numId w:val="38"/>
              </w:numPr>
              <w:spacing w:before="240"/>
              <w:rPr>
                <w:color w:val="0000FF"/>
              </w:rPr>
            </w:pPr>
            <w:r w:rsidRPr="00B6402D">
              <w:rPr>
                <w:color w:val="0000FF"/>
              </w:rPr>
              <w:t>Did your local authority maintain diffusion tube monitoring networks as normal (exposure and analysis in line with diffusion tube calendar) during 2020, including over the lockdown period?</w:t>
            </w:r>
            <w:r>
              <w:rPr>
                <w:color w:val="0000FF"/>
              </w:rPr>
              <w:t xml:space="preserve"> </w:t>
            </w:r>
          </w:p>
          <w:p w14:paraId="4C8BA0DD" w14:textId="02EE7651" w:rsidR="00F5321C" w:rsidRDefault="00F5321C" w:rsidP="00F5321C">
            <w:pPr>
              <w:pStyle w:val="ListParagraph"/>
              <w:numPr>
                <w:ilvl w:val="1"/>
                <w:numId w:val="38"/>
              </w:numPr>
              <w:spacing w:before="240"/>
              <w:rPr>
                <w:color w:val="0000FF"/>
              </w:rPr>
            </w:pPr>
            <w:r>
              <w:rPr>
                <w:color w:val="0000FF"/>
              </w:rPr>
              <w:t>If no, over what time period(s) and in what way was diffusion tube monitoring impacted?</w:t>
            </w:r>
          </w:p>
          <w:p w14:paraId="711FC6EE" w14:textId="24849271" w:rsidR="00F5321C" w:rsidRDefault="00F5321C" w:rsidP="00F5321C">
            <w:pPr>
              <w:pStyle w:val="ListParagraph"/>
              <w:numPr>
                <w:ilvl w:val="0"/>
                <w:numId w:val="38"/>
              </w:numPr>
              <w:spacing w:before="240"/>
              <w:rPr>
                <w:color w:val="0000FF"/>
              </w:rPr>
            </w:pPr>
            <w:r>
              <w:rPr>
                <w:color w:val="0000FF"/>
              </w:rPr>
              <w:t>Did your local authority maintain automatic air quality monitoring sites as normal (LSO visits, etc.) during 2020, including over the lockdown period?</w:t>
            </w:r>
          </w:p>
          <w:p w14:paraId="6B1F8A80" w14:textId="5C36FF66" w:rsidR="00F5321C" w:rsidRDefault="00F5321C" w:rsidP="00F5321C">
            <w:pPr>
              <w:pStyle w:val="ListParagraph"/>
              <w:numPr>
                <w:ilvl w:val="1"/>
                <w:numId w:val="38"/>
              </w:numPr>
              <w:spacing w:before="240"/>
              <w:rPr>
                <w:color w:val="0000FF"/>
              </w:rPr>
            </w:pPr>
            <w:r>
              <w:rPr>
                <w:color w:val="0000FF"/>
              </w:rPr>
              <w:t>If no, how and over what time period(s) was automatic monitoring impacted?</w:t>
            </w:r>
          </w:p>
          <w:p w14:paraId="44F0C093" w14:textId="0D2EFB2F" w:rsidR="00F5321C" w:rsidRDefault="00F5321C" w:rsidP="00F5321C">
            <w:pPr>
              <w:pStyle w:val="ListParagraph"/>
              <w:numPr>
                <w:ilvl w:val="1"/>
                <w:numId w:val="38"/>
              </w:numPr>
              <w:spacing w:before="240"/>
              <w:rPr>
                <w:color w:val="0000FF"/>
              </w:rPr>
            </w:pPr>
            <w:r>
              <w:rPr>
                <w:color w:val="0000FF"/>
              </w:rPr>
              <w:t>What is you</w:t>
            </w:r>
            <w:r w:rsidR="003923AC">
              <w:rPr>
                <w:color w:val="0000FF"/>
              </w:rPr>
              <w:t>r</w:t>
            </w:r>
            <w:r>
              <w:rPr>
                <w:color w:val="0000FF"/>
              </w:rPr>
              <w:t xml:space="preserve"> assessment of how this </w:t>
            </w:r>
            <w:r w:rsidR="003923AC">
              <w:rPr>
                <w:color w:val="0000FF"/>
              </w:rPr>
              <w:t xml:space="preserve">may </w:t>
            </w:r>
            <w:r>
              <w:rPr>
                <w:color w:val="0000FF"/>
              </w:rPr>
              <w:t>impact data reliability?</w:t>
            </w:r>
          </w:p>
          <w:p w14:paraId="22F6A3A3" w14:textId="6303A496" w:rsidR="005D34CF" w:rsidRDefault="005D34CF" w:rsidP="00F5321C">
            <w:pPr>
              <w:pStyle w:val="ListParagraph"/>
              <w:numPr>
                <w:ilvl w:val="0"/>
                <w:numId w:val="38"/>
              </w:numPr>
              <w:spacing w:before="240"/>
              <w:rPr>
                <w:color w:val="0000FF"/>
              </w:rPr>
            </w:pPr>
            <w:r>
              <w:rPr>
                <w:color w:val="0000FF"/>
              </w:rPr>
              <w:t>What challenges/constraints</w:t>
            </w:r>
            <w:r w:rsidR="003923AC">
              <w:rPr>
                <w:color w:val="0000FF"/>
              </w:rPr>
              <w:t>, that can be attributed to the pandemic,</w:t>
            </w:r>
            <w:r>
              <w:rPr>
                <w:color w:val="0000FF"/>
              </w:rPr>
              <w:t xml:space="preserve"> did you face when complying with the LAQM regime during 2020</w:t>
            </w:r>
            <w:r w:rsidR="003923AC">
              <w:rPr>
                <w:color w:val="0000FF"/>
              </w:rPr>
              <w:t>?</w:t>
            </w:r>
          </w:p>
          <w:p w14:paraId="5C4EDAD5" w14:textId="09A9FAC0" w:rsidR="005D34CF" w:rsidRDefault="005D34CF" w:rsidP="00B6402D">
            <w:pPr>
              <w:pStyle w:val="ListParagraph"/>
              <w:spacing w:before="240"/>
              <w:ind w:left="360"/>
              <w:rPr>
                <w:color w:val="0000FF"/>
              </w:rPr>
            </w:pPr>
            <w:r>
              <w:rPr>
                <w:color w:val="0000FF"/>
              </w:rPr>
              <w:t xml:space="preserve">3.1 How could any </w:t>
            </w:r>
            <w:r w:rsidR="00010A82">
              <w:rPr>
                <w:color w:val="0000FF"/>
              </w:rPr>
              <w:t xml:space="preserve">possible </w:t>
            </w:r>
            <w:r>
              <w:rPr>
                <w:color w:val="0000FF"/>
              </w:rPr>
              <w:t>challenges/constraints be eliminated/minimised in the future?</w:t>
            </w:r>
          </w:p>
          <w:p w14:paraId="32149C24" w14:textId="3ED0E399" w:rsidR="00F5321C" w:rsidRDefault="00F5321C" w:rsidP="00F5321C">
            <w:pPr>
              <w:pStyle w:val="ListParagraph"/>
              <w:numPr>
                <w:ilvl w:val="0"/>
                <w:numId w:val="38"/>
              </w:numPr>
              <w:spacing w:before="240"/>
              <w:rPr>
                <w:color w:val="0000FF"/>
              </w:rPr>
            </w:pPr>
            <w:r>
              <w:rPr>
                <w:color w:val="0000FF"/>
              </w:rPr>
              <w:t>Did your local authority carry out any additional monitoring during 2020,</w:t>
            </w:r>
            <w:r w:rsidR="00010A82">
              <w:rPr>
                <w:color w:val="0000FF"/>
              </w:rPr>
              <w:t xml:space="preserve"> </w:t>
            </w:r>
            <w:r>
              <w:rPr>
                <w:color w:val="0000FF"/>
              </w:rPr>
              <w:t>in response to the COVID-19 pandemic?</w:t>
            </w:r>
          </w:p>
          <w:p w14:paraId="442C2D46" w14:textId="43AE2BC0" w:rsidR="00F5321C" w:rsidRDefault="00F5321C" w:rsidP="00B6402D">
            <w:pPr>
              <w:pStyle w:val="ListParagraph"/>
              <w:numPr>
                <w:ilvl w:val="1"/>
                <w:numId w:val="38"/>
              </w:numPr>
              <w:spacing w:before="240"/>
              <w:rPr>
                <w:color w:val="0000FF"/>
              </w:rPr>
            </w:pPr>
            <w:r>
              <w:rPr>
                <w:color w:val="0000FF"/>
              </w:rPr>
              <w:t xml:space="preserve">If yes, </w:t>
            </w:r>
            <w:r w:rsidR="00010A82">
              <w:rPr>
                <w:color w:val="0000FF"/>
              </w:rPr>
              <w:t xml:space="preserve">please </w:t>
            </w:r>
            <w:r>
              <w:rPr>
                <w:color w:val="0000FF"/>
              </w:rPr>
              <w:t xml:space="preserve">outline what types of monitoring were carried out and what </w:t>
            </w:r>
            <w:r w:rsidR="00010A82">
              <w:rPr>
                <w:color w:val="0000FF"/>
              </w:rPr>
              <w:t xml:space="preserve">the </w:t>
            </w:r>
            <w:r>
              <w:rPr>
                <w:color w:val="0000FF"/>
              </w:rPr>
              <w:t>findings</w:t>
            </w:r>
            <w:r w:rsidR="00010A82">
              <w:rPr>
                <w:color w:val="0000FF"/>
              </w:rPr>
              <w:t xml:space="preserve"> were.</w:t>
            </w:r>
          </w:p>
          <w:p w14:paraId="22AFD382" w14:textId="0BD13933" w:rsidR="00F5321C" w:rsidRDefault="00F5321C" w:rsidP="00F5321C">
            <w:pPr>
              <w:pStyle w:val="ListParagraph"/>
              <w:numPr>
                <w:ilvl w:val="0"/>
                <w:numId w:val="38"/>
              </w:numPr>
              <w:spacing w:before="240"/>
              <w:rPr>
                <w:color w:val="0000FF"/>
              </w:rPr>
            </w:pPr>
            <w:r>
              <w:rPr>
                <w:color w:val="0000FF"/>
              </w:rPr>
              <w:t xml:space="preserve">Are there any ongoing issues with your local air quality monitoring network related to the </w:t>
            </w:r>
            <w:r w:rsidR="00010A82">
              <w:rPr>
                <w:color w:val="0000FF"/>
              </w:rPr>
              <w:t>COVID-19</w:t>
            </w:r>
            <w:r>
              <w:rPr>
                <w:color w:val="0000FF"/>
              </w:rPr>
              <w:t xml:space="preserve"> response?</w:t>
            </w:r>
          </w:p>
          <w:p w14:paraId="4E51E0CB" w14:textId="654A60C4" w:rsidR="00F5321C" w:rsidRDefault="00F5321C" w:rsidP="00F5321C">
            <w:pPr>
              <w:pStyle w:val="ListParagraph"/>
              <w:numPr>
                <w:ilvl w:val="1"/>
                <w:numId w:val="38"/>
              </w:numPr>
              <w:spacing w:before="240"/>
              <w:rPr>
                <w:color w:val="0000FF"/>
              </w:rPr>
            </w:pPr>
            <w:r>
              <w:rPr>
                <w:color w:val="0000FF"/>
              </w:rPr>
              <w:t>If yes, please provide details as to nature of issues and how these will impact air quality monitoring.</w:t>
            </w:r>
          </w:p>
          <w:p w14:paraId="3417D5A3" w14:textId="3A2F644E" w:rsidR="00F5321C" w:rsidRDefault="00F5321C" w:rsidP="00F5321C">
            <w:pPr>
              <w:pStyle w:val="ListParagraph"/>
              <w:numPr>
                <w:ilvl w:val="0"/>
                <w:numId w:val="38"/>
              </w:numPr>
              <w:spacing w:before="240"/>
              <w:rPr>
                <w:color w:val="0000FF"/>
              </w:rPr>
            </w:pPr>
            <w:r>
              <w:rPr>
                <w:color w:val="0000FF"/>
              </w:rPr>
              <w:t>Has the local authority undertaken any analysis of the impact o</w:t>
            </w:r>
            <w:r w:rsidR="00010A82">
              <w:rPr>
                <w:color w:val="0000FF"/>
              </w:rPr>
              <w:t>f</w:t>
            </w:r>
            <w:r>
              <w:rPr>
                <w:color w:val="0000FF"/>
              </w:rPr>
              <w:t xml:space="preserve"> the COVID-19 pandemic in air quality within its district?</w:t>
            </w:r>
          </w:p>
          <w:p w14:paraId="535BAA94" w14:textId="4727DE06" w:rsidR="00F5321C" w:rsidRDefault="003923AC" w:rsidP="00B6402D">
            <w:pPr>
              <w:pStyle w:val="ListParagraph"/>
              <w:spacing w:before="240"/>
              <w:ind w:left="360"/>
              <w:rPr>
                <w:color w:val="0000FF"/>
              </w:rPr>
            </w:pPr>
            <w:r>
              <w:rPr>
                <w:color w:val="0000FF"/>
              </w:rPr>
              <w:lastRenderedPageBreak/>
              <w:t>6</w:t>
            </w:r>
            <w:r w:rsidR="00F5321C">
              <w:rPr>
                <w:color w:val="0000FF"/>
              </w:rPr>
              <w:t>.1 If yes, please summarise key findings and indicate if/when a more detailed report will be made available.</w:t>
            </w:r>
          </w:p>
          <w:p w14:paraId="2E91A511" w14:textId="561775A2" w:rsidR="00F5321C" w:rsidRPr="00B6402D" w:rsidRDefault="00F5321C" w:rsidP="00F5321C">
            <w:pPr>
              <w:pStyle w:val="ListParagraph"/>
              <w:numPr>
                <w:ilvl w:val="0"/>
                <w:numId w:val="38"/>
              </w:numPr>
              <w:spacing w:before="240"/>
              <w:rPr>
                <w:color w:val="0000FF"/>
              </w:rPr>
            </w:pPr>
            <w:r w:rsidRPr="00B6402D">
              <w:rPr>
                <w:color w:val="0000FF"/>
              </w:rPr>
              <w:t xml:space="preserve">Did COVID-19 provide any opportunities for LAQM within the local authority area in respect of improving local air quality, such as through promotion of walking and cycling, additional cycle infrastructure etc </w:t>
            </w:r>
          </w:p>
          <w:p w14:paraId="432B7A65" w14:textId="7B682782" w:rsidR="00F5321C" w:rsidRDefault="00F5321C" w:rsidP="00F5321C">
            <w:pPr>
              <w:pStyle w:val="ListParagraph"/>
              <w:numPr>
                <w:ilvl w:val="0"/>
                <w:numId w:val="38"/>
              </w:numPr>
              <w:spacing w:before="240"/>
              <w:rPr>
                <w:color w:val="0000FF"/>
              </w:rPr>
            </w:pPr>
            <w:r>
              <w:rPr>
                <w:color w:val="0000FF"/>
              </w:rPr>
              <w:t>Please provide any additional information relating to current or planned local air quality monitoring which may be relevant.</w:t>
            </w:r>
          </w:p>
          <w:p w14:paraId="7418464B" w14:textId="289041FF" w:rsidR="00D1714E" w:rsidRDefault="00D1714E" w:rsidP="0066050C">
            <w:pPr>
              <w:rPr>
                <w:color w:val="0000FF"/>
              </w:rPr>
            </w:pPr>
            <w:r w:rsidRPr="00342072">
              <w:rPr>
                <w:color w:val="0000FF"/>
              </w:rPr>
              <w:t xml:space="preserve">The inclusion of this Section is not intended to unduly add to the reporting burden of local authorities at a time when resources are already stretched, therefore please only complete to the level of detail readily available. As a guide, it is suggested that the maximum length of Appendix </w:t>
            </w:r>
            <w:r>
              <w:rPr>
                <w:color w:val="0000FF"/>
              </w:rPr>
              <w:t>B</w:t>
            </w:r>
            <w:r w:rsidRPr="00342072">
              <w:rPr>
                <w:color w:val="0000FF"/>
              </w:rPr>
              <w:t xml:space="preserve"> should be no more than </w:t>
            </w:r>
            <w:r w:rsidR="00B6402D">
              <w:rPr>
                <w:color w:val="0000FF"/>
              </w:rPr>
              <w:t>two</w:t>
            </w:r>
            <w:r w:rsidRPr="00342072">
              <w:rPr>
                <w:color w:val="0000FF"/>
              </w:rPr>
              <w:t>/</w:t>
            </w:r>
            <w:r w:rsidR="00B6402D">
              <w:rPr>
                <w:color w:val="0000FF"/>
              </w:rPr>
              <w:t>three</w:t>
            </w:r>
            <w:r w:rsidRPr="00342072">
              <w:rPr>
                <w:color w:val="0000FF"/>
              </w:rPr>
              <w:t xml:space="preserve"> pages.</w:t>
            </w:r>
          </w:p>
          <w:p w14:paraId="624DA5C1" w14:textId="77777777" w:rsidR="00D1714E" w:rsidRPr="008603A5" w:rsidRDefault="00D1714E" w:rsidP="0066050C">
            <w:pPr>
              <w:rPr>
                <w:color w:val="0000FF"/>
                <w:highlight w:val="yellow"/>
              </w:rPr>
            </w:pPr>
            <w:r w:rsidRPr="0065675D">
              <w:rPr>
                <w:b/>
                <w:bCs/>
                <w:color w:val="0000FF"/>
              </w:rPr>
              <w:t>Delete this box when the document is finished</w:t>
            </w:r>
          </w:p>
        </w:tc>
      </w:tr>
    </w:tbl>
    <w:p w14:paraId="5D80D5BF" w14:textId="77777777" w:rsidR="005331DC" w:rsidRDefault="005331DC" w:rsidP="005331DC">
      <w:r w:rsidRPr="0026271A">
        <w:lastRenderedPageBreak/>
        <w:t>COVID-19 has had a significant impact on society. Inevitably, COVID-19 has also had an impact on the environment, with implications to air quality at local, regional and national scales.</w:t>
      </w:r>
      <w:r>
        <w:t xml:space="preserve"> </w:t>
      </w:r>
      <w:r w:rsidRPr="0026271A">
        <w:t xml:space="preserve">COVID-19 has presented various challenges for Local Authorities with respect to undertaking their statutory LAQM duties in the 2021 reporting year. </w:t>
      </w:r>
    </w:p>
    <w:p w14:paraId="18757BD7" w14:textId="0DC39813" w:rsidR="005331DC" w:rsidRDefault="005331DC" w:rsidP="00F5321C">
      <w:r w:rsidRPr="0026271A">
        <w:t>Despite the challenges that the pandemic has given rise to, the events of 2020 have also provided Local Authorities</w:t>
      </w:r>
      <w:r w:rsidR="009301F1">
        <w:t xml:space="preserve"> and other organisations</w:t>
      </w:r>
      <w:r w:rsidRPr="0026271A">
        <w:t xml:space="preserve"> with an opportunity to quantify the air quality impacts associated with wide-scale and extreme intervention</w:t>
      </w:r>
      <w:r w:rsidR="009301F1">
        <w:t xml:space="preserve"> and changes in behaviour such as reduced road traffic and working from home.</w:t>
      </w:r>
    </w:p>
    <w:p w14:paraId="33FCB9E2" w14:textId="77777777" w:rsidR="00B6402D" w:rsidRDefault="00B6402D" w:rsidP="00B6402D">
      <w:r w:rsidRPr="009276D0">
        <w:rPr>
          <w:color w:val="FF0000"/>
        </w:rPr>
        <w:t>Start writing here…</w:t>
      </w:r>
    </w:p>
    <w:p w14:paraId="43361B56" w14:textId="77777777" w:rsidR="00B6402D" w:rsidRPr="0026271A" w:rsidRDefault="00B6402D" w:rsidP="00F5321C"/>
    <w:p w14:paraId="7DAE7A86" w14:textId="299F689B" w:rsidR="00D1714E" w:rsidRPr="00D1714E" w:rsidRDefault="00D1714E" w:rsidP="00D1714E">
      <w:pPr>
        <w:sectPr w:rsidR="00D1714E" w:rsidRPr="00D1714E" w:rsidSect="003172A5">
          <w:pgSz w:w="11899" w:h="16838" w:code="9"/>
          <w:pgMar w:top="1134" w:right="1134" w:bottom="1134" w:left="1134" w:header="340" w:footer="340" w:gutter="0"/>
          <w:cols w:space="708"/>
          <w:docGrid w:linePitch="326"/>
        </w:sectPr>
      </w:pPr>
    </w:p>
    <w:p w14:paraId="6935186A" w14:textId="65DD3755" w:rsidR="008142E3" w:rsidRDefault="008142E3" w:rsidP="00400B0F">
      <w:pPr>
        <w:pStyle w:val="Heading1"/>
        <w:numPr>
          <w:ilvl w:val="0"/>
          <w:numId w:val="0"/>
        </w:numPr>
      </w:pPr>
      <w:bookmarkStart w:id="138" w:name="_Toc68612001"/>
      <w:r>
        <w:lastRenderedPageBreak/>
        <w:t xml:space="preserve">Appendix </w:t>
      </w:r>
      <w:r w:rsidR="00E310D3">
        <w:t>C</w:t>
      </w:r>
      <w:r>
        <w:t xml:space="preserve">: </w:t>
      </w:r>
      <w:bookmarkEnd w:id="116"/>
      <w:r w:rsidR="00942708">
        <w:t>DMRB Calculations</w:t>
      </w:r>
      <w:bookmarkEnd w:id="13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42708" w:rsidRPr="00AF30B3" w14:paraId="3096ADDA" w14:textId="77777777" w:rsidTr="00624E71">
        <w:tc>
          <w:tcPr>
            <w:tcW w:w="9286" w:type="dxa"/>
            <w:shd w:val="clear" w:color="auto" w:fill="DAEEF3"/>
          </w:tcPr>
          <w:p w14:paraId="68CB493B" w14:textId="1335702F" w:rsidR="00942708" w:rsidRPr="00AF30B3" w:rsidRDefault="00942708" w:rsidP="00624E71">
            <w:pPr>
              <w:rPr>
                <w:b/>
                <w:bCs/>
                <w:color w:val="0000FF"/>
              </w:rPr>
            </w:pPr>
            <w:r w:rsidRPr="00AF30B3">
              <w:rPr>
                <w:color w:val="0000FF"/>
              </w:rPr>
              <w:t>Suggested table layouts are provided below, for presenting the input data used in your DMRB calculations.</w:t>
            </w:r>
          </w:p>
          <w:p w14:paraId="020FBB72" w14:textId="77B6BEC3" w:rsidR="00942708" w:rsidRPr="00AF30B3" w:rsidRDefault="00A830B5" w:rsidP="00942708">
            <w:pPr>
              <w:rPr>
                <w:color w:val="0000FF"/>
              </w:rPr>
            </w:pPr>
            <w:r w:rsidRPr="00BA4485">
              <w:rPr>
                <w:b/>
                <w:bCs/>
                <w:color w:val="0000FF"/>
              </w:rPr>
              <w:t>Delete this box when the document is finished</w:t>
            </w:r>
          </w:p>
        </w:tc>
      </w:tr>
    </w:tbl>
    <w:p w14:paraId="455136C2" w14:textId="367CF025" w:rsidR="008142E3" w:rsidRDefault="00D1714E" w:rsidP="00D1714E">
      <w:pPr>
        <w:pStyle w:val="Caption"/>
      </w:pPr>
      <w:bookmarkStart w:id="139" w:name="_Toc67582959"/>
      <w:r>
        <w:t>Table C.</w:t>
      </w:r>
      <w:r w:rsidR="007E3005">
        <w:fldChar w:fldCharType="begin"/>
      </w:r>
      <w:r w:rsidR="007E3005">
        <w:instrText xml:space="preserve"> SEQ Table_C \* ARABIC </w:instrText>
      </w:r>
      <w:r w:rsidR="007E3005">
        <w:fldChar w:fldCharType="separate"/>
      </w:r>
      <w:r w:rsidR="005331DC">
        <w:rPr>
          <w:noProof/>
        </w:rPr>
        <w:t>2</w:t>
      </w:r>
      <w:r w:rsidR="007E3005">
        <w:rPr>
          <w:noProof/>
        </w:rPr>
        <w:fldChar w:fldCharType="end"/>
      </w:r>
      <w:r>
        <w:t xml:space="preserve"> </w:t>
      </w:r>
      <w:r w:rsidR="00942708" w:rsidRPr="00942708">
        <w:t>Input Data – Background Concentrations</w:t>
      </w:r>
      <w:bookmarkEnd w:id="139"/>
    </w:p>
    <w:tbl>
      <w:tblPr>
        <w:tblStyle w:val="TableGrid"/>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31"/>
        <w:gridCol w:w="1863"/>
        <w:gridCol w:w="1418"/>
        <w:gridCol w:w="1417"/>
        <w:gridCol w:w="1418"/>
        <w:gridCol w:w="1405"/>
      </w:tblGrid>
      <w:tr w:rsidR="00942708" w:rsidRPr="00942708" w14:paraId="0FF93952" w14:textId="77777777" w:rsidTr="00942708">
        <w:trPr>
          <w:cnfStyle w:val="100000000000" w:firstRow="1" w:lastRow="0" w:firstColumn="0" w:lastColumn="0" w:oddVBand="0" w:evenVBand="0" w:oddHBand="0" w:evenHBand="0" w:firstRowFirstColumn="0" w:firstRowLastColumn="0" w:lastRowFirstColumn="0" w:lastRowLastColumn="0"/>
          <w:trHeight w:val="461"/>
        </w:trPr>
        <w:tc>
          <w:tcPr>
            <w:tcW w:w="1431" w:type="dxa"/>
            <w:tcBorders>
              <w:right w:val="none" w:sz="0" w:space="0" w:color="auto"/>
            </w:tcBorders>
            <w:shd w:val="clear" w:color="auto" w:fill="auto"/>
            <w:vAlign w:val="center"/>
          </w:tcPr>
          <w:p w14:paraId="14E2CCBE" w14:textId="77777777" w:rsidR="00942708" w:rsidRPr="00942708" w:rsidRDefault="00942708" w:rsidP="00942708">
            <w:pPr>
              <w:spacing w:line="240" w:lineRule="auto"/>
              <w:jc w:val="center"/>
              <w:rPr>
                <w:rFonts w:cs="Arial"/>
                <w:b w:val="0"/>
                <w:bCs/>
                <w:sz w:val="22"/>
                <w:szCs w:val="20"/>
              </w:rPr>
            </w:pPr>
            <w:r w:rsidRPr="00942708">
              <w:rPr>
                <w:rFonts w:cs="Arial"/>
                <w:bCs/>
                <w:sz w:val="22"/>
                <w:szCs w:val="20"/>
              </w:rPr>
              <w:t>Location/</w:t>
            </w:r>
          </w:p>
          <w:p w14:paraId="5BD55649" w14:textId="77777777" w:rsidR="00942708" w:rsidRPr="00942708" w:rsidRDefault="00942708" w:rsidP="00942708">
            <w:pPr>
              <w:spacing w:line="240" w:lineRule="auto"/>
              <w:jc w:val="center"/>
              <w:rPr>
                <w:rFonts w:cs="Arial"/>
                <w:b w:val="0"/>
                <w:bCs/>
                <w:sz w:val="22"/>
                <w:szCs w:val="20"/>
              </w:rPr>
            </w:pPr>
            <w:r w:rsidRPr="00942708">
              <w:rPr>
                <w:rFonts w:cs="Arial"/>
                <w:bCs/>
                <w:sz w:val="22"/>
                <w:szCs w:val="20"/>
              </w:rPr>
              <w:t>Receptor</w:t>
            </w:r>
          </w:p>
        </w:tc>
        <w:tc>
          <w:tcPr>
            <w:tcW w:w="1863" w:type="dxa"/>
            <w:tcBorders>
              <w:left w:val="none" w:sz="0" w:space="0" w:color="auto"/>
              <w:right w:val="none" w:sz="0" w:space="0" w:color="auto"/>
            </w:tcBorders>
            <w:shd w:val="clear" w:color="auto" w:fill="auto"/>
            <w:vAlign w:val="center"/>
          </w:tcPr>
          <w:p w14:paraId="225C1061" w14:textId="77777777" w:rsidR="00942708" w:rsidRPr="00942708" w:rsidRDefault="00942708" w:rsidP="00942708">
            <w:pPr>
              <w:spacing w:line="240" w:lineRule="auto"/>
              <w:jc w:val="center"/>
              <w:rPr>
                <w:rFonts w:cs="Arial"/>
                <w:b w:val="0"/>
                <w:bCs/>
                <w:sz w:val="22"/>
                <w:szCs w:val="20"/>
              </w:rPr>
            </w:pPr>
            <w:r w:rsidRPr="00942708">
              <w:rPr>
                <w:rFonts w:cs="Arial"/>
                <w:bCs/>
                <w:sz w:val="22"/>
                <w:szCs w:val="20"/>
              </w:rPr>
              <w:t>Grid Ref</w:t>
            </w:r>
          </w:p>
        </w:tc>
        <w:tc>
          <w:tcPr>
            <w:tcW w:w="1418" w:type="dxa"/>
            <w:tcBorders>
              <w:left w:val="none" w:sz="0" w:space="0" w:color="auto"/>
              <w:right w:val="none" w:sz="0" w:space="0" w:color="auto"/>
            </w:tcBorders>
            <w:shd w:val="clear" w:color="auto" w:fill="auto"/>
            <w:vAlign w:val="center"/>
          </w:tcPr>
          <w:p w14:paraId="40ED1542" w14:textId="77777777" w:rsidR="00942708" w:rsidRPr="00942708" w:rsidRDefault="00942708" w:rsidP="00942708">
            <w:pPr>
              <w:spacing w:line="240" w:lineRule="auto"/>
              <w:jc w:val="center"/>
              <w:rPr>
                <w:rFonts w:cs="Arial"/>
                <w:b w:val="0"/>
                <w:bCs/>
                <w:sz w:val="22"/>
                <w:szCs w:val="20"/>
              </w:rPr>
            </w:pPr>
            <w:r w:rsidRPr="00942708">
              <w:rPr>
                <w:rFonts w:cs="Arial"/>
                <w:bCs/>
                <w:sz w:val="22"/>
                <w:szCs w:val="20"/>
              </w:rPr>
              <w:t>Year</w:t>
            </w:r>
          </w:p>
        </w:tc>
        <w:tc>
          <w:tcPr>
            <w:tcW w:w="1417" w:type="dxa"/>
            <w:tcBorders>
              <w:left w:val="none" w:sz="0" w:space="0" w:color="auto"/>
              <w:right w:val="none" w:sz="0" w:space="0" w:color="auto"/>
            </w:tcBorders>
            <w:shd w:val="clear" w:color="auto" w:fill="auto"/>
            <w:vAlign w:val="center"/>
          </w:tcPr>
          <w:p w14:paraId="62554B68" w14:textId="77777777" w:rsidR="00942708" w:rsidRPr="00942708" w:rsidRDefault="00942708" w:rsidP="00942708">
            <w:pPr>
              <w:spacing w:line="240" w:lineRule="auto"/>
              <w:jc w:val="center"/>
              <w:rPr>
                <w:rFonts w:cs="Arial"/>
                <w:b w:val="0"/>
                <w:bCs/>
                <w:sz w:val="22"/>
                <w:szCs w:val="20"/>
              </w:rPr>
            </w:pPr>
            <w:r w:rsidRPr="00942708">
              <w:rPr>
                <w:rFonts w:cs="Arial"/>
                <w:bCs/>
                <w:sz w:val="22"/>
                <w:szCs w:val="20"/>
              </w:rPr>
              <w:t>NO</w:t>
            </w:r>
            <w:r w:rsidRPr="00942708">
              <w:rPr>
                <w:rFonts w:cs="Arial"/>
                <w:bCs/>
                <w:sz w:val="22"/>
                <w:szCs w:val="20"/>
                <w:vertAlign w:val="subscript"/>
              </w:rPr>
              <w:t>x</w:t>
            </w:r>
          </w:p>
        </w:tc>
        <w:tc>
          <w:tcPr>
            <w:tcW w:w="1418" w:type="dxa"/>
            <w:tcBorders>
              <w:left w:val="none" w:sz="0" w:space="0" w:color="auto"/>
              <w:right w:val="none" w:sz="0" w:space="0" w:color="auto"/>
            </w:tcBorders>
            <w:shd w:val="clear" w:color="auto" w:fill="auto"/>
            <w:vAlign w:val="center"/>
          </w:tcPr>
          <w:p w14:paraId="7D3ACB17" w14:textId="77777777" w:rsidR="00942708" w:rsidRPr="00942708" w:rsidRDefault="00942708" w:rsidP="00942708">
            <w:pPr>
              <w:spacing w:line="240" w:lineRule="auto"/>
              <w:jc w:val="center"/>
              <w:rPr>
                <w:rFonts w:cs="Arial"/>
                <w:b w:val="0"/>
                <w:bCs/>
                <w:sz w:val="22"/>
                <w:szCs w:val="20"/>
              </w:rPr>
            </w:pPr>
            <w:r w:rsidRPr="00942708">
              <w:rPr>
                <w:rFonts w:cs="Arial"/>
                <w:bCs/>
                <w:sz w:val="22"/>
                <w:szCs w:val="20"/>
              </w:rPr>
              <w:t>NO</w:t>
            </w:r>
            <w:r w:rsidRPr="00942708">
              <w:rPr>
                <w:rFonts w:cs="Arial"/>
                <w:bCs/>
                <w:sz w:val="22"/>
                <w:szCs w:val="20"/>
                <w:vertAlign w:val="subscript"/>
              </w:rPr>
              <w:t>2</w:t>
            </w:r>
          </w:p>
        </w:tc>
        <w:tc>
          <w:tcPr>
            <w:tcW w:w="1405" w:type="dxa"/>
            <w:tcBorders>
              <w:left w:val="none" w:sz="0" w:space="0" w:color="auto"/>
            </w:tcBorders>
            <w:shd w:val="clear" w:color="auto" w:fill="auto"/>
            <w:vAlign w:val="center"/>
          </w:tcPr>
          <w:p w14:paraId="538E2A4A" w14:textId="205D3E07" w:rsidR="00942708" w:rsidRPr="00942708" w:rsidRDefault="00942708" w:rsidP="00942708">
            <w:pPr>
              <w:spacing w:line="240" w:lineRule="auto"/>
              <w:jc w:val="center"/>
              <w:rPr>
                <w:rFonts w:cs="Arial"/>
                <w:b w:val="0"/>
                <w:bCs/>
                <w:sz w:val="22"/>
                <w:szCs w:val="20"/>
              </w:rPr>
            </w:pPr>
            <w:r w:rsidRPr="00942708">
              <w:rPr>
                <w:rFonts w:cs="Arial"/>
                <w:bCs/>
                <w:sz w:val="22"/>
                <w:szCs w:val="20"/>
              </w:rPr>
              <w:t>PM</w:t>
            </w:r>
            <w:r w:rsidRPr="00942708">
              <w:rPr>
                <w:rFonts w:cs="Arial"/>
                <w:bCs/>
                <w:sz w:val="22"/>
                <w:szCs w:val="20"/>
                <w:vertAlign w:val="subscript"/>
              </w:rPr>
              <w:t>1</w:t>
            </w:r>
            <w:r>
              <w:rPr>
                <w:rFonts w:cs="Arial"/>
                <w:bCs/>
                <w:sz w:val="22"/>
                <w:szCs w:val="20"/>
                <w:vertAlign w:val="subscript"/>
              </w:rPr>
              <w:t>0</w:t>
            </w:r>
          </w:p>
        </w:tc>
      </w:tr>
      <w:tr w:rsidR="00942708" w:rsidRPr="00942708" w14:paraId="493248DB" w14:textId="77777777" w:rsidTr="00942708">
        <w:trPr>
          <w:trHeight w:val="461"/>
        </w:trPr>
        <w:tc>
          <w:tcPr>
            <w:tcW w:w="1431" w:type="dxa"/>
            <w:shd w:val="clear" w:color="auto" w:fill="auto"/>
            <w:vAlign w:val="center"/>
          </w:tcPr>
          <w:p w14:paraId="6718A97F" w14:textId="77777777" w:rsidR="00942708" w:rsidRPr="006543A8" w:rsidRDefault="00942708" w:rsidP="00942708">
            <w:pPr>
              <w:spacing w:before="0" w:after="0" w:line="240" w:lineRule="auto"/>
              <w:jc w:val="center"/>
              <w:rPr>
                <w:rFonts w:cs="Arial"/>
                <w:color w:val="FF0000"/>
                <w:sz w:val="22"/>
                <w:szCs w:val="20"/>
              </w:rPr>
            </w:pPr>
            <w:r w:rsidRPr="006543A8">
              <w:rPr>
                <w:rFonts w:cs="Arial"/>
                <w:color w:val="FF0000"/>
                <w:sz w:val="22"/>
                <w:szCs w:val="20"/>
              </w:rPr>
              <w:t>A</w:t>
            </w:r>
          </w:p>
        </w:tc>
        <w:tc>
          <w:tcPr>
            <w:tcW w:w="1863" w:type="dxa"/>
            <w:shd w:val="clear" w:color="auto" w:fill="auto"/>
            <w:vAlign w:val="center"/>
          </w:tcPr>
          <w:p w14:paraId="382B5B82" w14:textId="77777777" w:rsidR="00942708" w:rsidRPr="006543A8" w:rsidRDefault="00942708" w:rsidP="00942708">
            <w:pPr>
              <w:spacing w:before="0" w:after="0" w:line="240" w:lineRule="auto"/>
              <w:jc w:val="center"/>
              <w:rPr>
                <w:rFonts w:cs="Arial"/>
                <w:color w:val="FF0000"/>
                <w:sz w:val="22"/>
                <w:szCs w:val="20"/>
              </w:rPr>
            </w:pPr>
          </w:p>
        </w:tc>
        <w:tc>
          <w:tcPr>
            <w:tcW w:w="1418" w:type="dxa"/>
            <w:shd w:val="clear" w:color="auto" w:fill="auto"/>
            <w:vAlign w:val="center"/>
          </w:tcPr>
          <w:p w14:paraId="7262530E" w14:textId="77777777" w:rsidR="00942708" w:rsidRPr="006543A8" w:rsidRDefault="00942708" w:rsidP="00942708">
            <w:pPr>
              <w:spacing w:before="0" w:after="0" w:line="240" w:lineRule="auto"/>
              <w:jc w:val="center"/>
              <w:rPr>
                <w:rFonts w:cs="Arial"/>
                <w:color w:val="FF0000"/>
                <w:sz w:val="22"/>
                <w:szCs w:val="20"/>
              </w:rPr>
            </w:pPr>
            <w:r w:rsidRPr="006543A8">
              <w:rPr>
                <w:rFonts w:cs="Arial"/>
                <w:color w:val="FF0000"/>
                <w:sz w:val="22"/>
                <w:szCs w:val="20"/>
              </w:rPr>
              <w:t>2018</w:t>
            </w:r>
          </w:p>
        </w:tc>
        <w:tc>
          <w:tcPr>
            <w:tcW w:w="1417" w:type="dxa"/>
            <w:shd w:val="clear" w:color="auto" w:fill="auto"/>
            <w:vAlign w:val="center"/>
          </w:tcPr>
          <w:p w14:paraId="41192F34" w14:textId="77777777" w:rsidR="00942708" w:rsidRPr="006543A8" w:rsidRDefault="00942708" w:rsidP="00942708">
            <w:pPr>
              <w:spacing w:before="0" w:after="0" w:line="240" w:lineRule="auto"/>
              <w:jc w:val="center"/>
              <w:rPr>
                <w:rFonts w:cs="Arial"/>
                <w:color w:val="FF0000"/>
                <w:sz w:val="22"/>
                <w:szCs w:val="20"/>
              </w:rPr>
            </w:pPr>
          </w:p>
        </w:tc>
        <w:tc>
          <w:tcPr>
            <w:tcW w:w="1418" w:type="dxa"/>
            <w:shd w:val="clear" w:color="auto" w:fill="auto"/>
            <w:vAlign w:val="center"/>
          </w:tcPr>
          <w:p w14:paraId="7E34C61D" w14:textId="77777777" w:rsidR="00942708" w:rsidRPr="006543A8" w:rsidRDefault="00942708" w:rsidP="00942708">
            <w:pPr>
              <w:spacing w:before="0" w:after="0" w:line="240" w:lineRule="auto"/>
              <w:jc w:val="center"/>
              <w:rPr>
                <w:rFonts w:cs="Arial"/>
                <w:color w:val="FF0000"/>
                <w:sz w:val="22"/>
                <w:szCs w:val="20"/>
              </w:rPr>
            </w:pPr>
          </w:p>
        </w:tc>
        <w:tc>
          <w:tcPr>
            <w:tcW w:w="1405" w:type="dxa"/>
            <w:shd w:val="clear" w:color="auto" w:fill="auto"/>
            <w:vAlign w:val="center"/>
          </w:tcPr>
          <w:p w14:paraId="49A139C6" w14:textId="77777777" w:rsidR="00942708" w:rsidRPr="006543A8" w:rsidRDefault="00942708" w:rsidP="00942708">
            <w:pPr>
              <w:spacing w:before="0" w:after="0" w:line="240" w:lineRule="auto"/>
              <w:jc w:val="center"/>
              <w:rPr>
                <w:rFonts w:cs="Arial"/>
                <w:color w:val="FF0000"/>
                <w:sz w:val="22"/>
                <w:szCs w:val="20"/>
              </w:rPr>
            </w:pPr>
          </w:p>
        </w:tc>
      </w:tr>
      <w:tr w:rsidR="00942708" w:rsidRPr="00942708" w14:paraId="6A34C81B" w14:textId="77777777" w:rsidTr="00942708">
        <w:trPr>
          <w:cnfStyle w:val="000000010000" w:firstRow="0" w:lastRow="0" w:firstColumn="0" w:lastColumn="0" w:oddVBand="0" w:evenVBand="0" w:oddHBand="0" w:evenHBand="1" w:firstRowFirstColumn="0" w:firstRowLastColumn="0" w:lastRowFirstColumn="0" w:lastRowLastColumn="0"/>
          <w:trHeight w:val="461"/>
        </w:trPr>
        <w:tc>
          <w:tcPr>
            <w:tcW w:w="1431" w:type="dxa"/>
            <w:shd w:val="clear" w:color="auto" w:fill="auto"/>
            <w:vAlign w:val="center"/>
          </w:tcPr>
          <w:p w14:paraId="2921D0ED" w14:textId="77777777" w:rsidR="00942708" w:rsidRPr="006543A8" w:rsidRDefault="00942708" w:rsidP="00942708">
            <w:pPr>
              <w:spacing w:before="0" w:after="0" w:line="240" w:lineRule="auto"/>
              <w:jc w:val="center"/>
              <w:rPr>
                <w:rFonts w:cs="Arial"/>
                <w:color w:val="FF0000"/>
                <w:sz w:val="22"/>
                <w:szCs w:val="20"/>
              </w:rPr>
            </w:pPr>
            <w:r w:rsidRPr="006543A8">
              <w:rPr>
                <w:rFonts w:cs="Arial"/>
                <w:color w:val="FF0000"/>
                <w:sz w:val="22"/>
                <w:szCs w:val="20"/>
              </w:rPr>
              <w:t>B</w:t>
            </w:r>
          </w:p>
        </w:tc>
        <w:tc>
          <w:tcPr>
            <w:tcW w:w="1863" w:type="dxa"/>
            <w:shd w:val="clear" w:color="auto" w:fill="auto"/>
            <w:vAlign w:val="center"/>
          </w:tcPr>
          <w:p w14:paraId="1158E5FF" w14:textId="77777777" w:rsidR="00942708" w:rsidRPr="006543A8" w:rsidRDefault="00942708" w:rsidP="00942708">
            <w:pPr>
              <w:spacing w:before="0" w:after="0" w:line="240" w:lineRule="auto"/>
              <w:jc w:val="center"/>
              <w:rPr>
                <w:rFonts w:cs="Arial"/>
                <w:color w:val="FF0000"/>
                <w:sz w:val="22"/>
                <w:szCs w:val="20"/>
              </w:rPr>
            </w:pPr>
          </w:p>
        </w:tc>
        <w:tc>
          <w:tcPr>
            <w:tcW w:w="1418" w:type="dxa"/>
            <w:shd w:val="clear" w:color="auto" w:fill="auto"/>
            <w:vAlign w:val="center"/>
          </w:tcPr>
          <w:p w14:paraId="1A7C2F92" w14:textId="77777777" w:rsidR="00942708" w:rsidRPr="006543A8" w:rsidRDefault="00942708" w:rsidP="00942708">
            <w:pPr>
              <w:spacing w:before="0" w:after="0" w:line="240" w:lineRule="auto"/>
              <w:jc w:val="center"/>
              <w:rPr>
                <w:rFonts w:cs="Arial"/>
                <w:color w:val="FF0000"/>
                <w:sz w:val="22"/>
                <w:szCs w:val="20"/>
              </w:rPr>
            </w:pPr>
            <w:r w:rsidRPr="006543A8">
              <w:rPr>
                <w:rFonts w:cs="Arial"/>
                <w:color w:val="FF0000"/>
                <w:sz w:val="22"/>
                <w:szCs w:val="20"/>
              </w:rPr>
              <w:t>2018</w:t>
            </w:r>
          </w:p>
        </w:tc>
        <w:tc>
          <w:tcPr>
            <w:tcW w:w="1417" w:type="dxa"/>
            <w:shd w:val="clear" w:color="auto" w:fill="auto"/>
            <w:vAlign w:val="center"/>
          </w:tcPr>
          <w:p w14:paraId="2939B5E7" w14:textId="77777777" w:rsidR="00942708" w:rsidRPr="006543A8" w:rsidRDefault="00942708" w:rsidP="00942708">
            <w:pPr>
              <w:spacing w:before="0" w:after="0" w:line="240" w:lineRule="auto"/>
              <w:jc w:val="center"/>
              <w:rPr>
                <w:rFonts w:cs="Arial"/>
                <w:color w:val="FF0000"/>
                <w:sz w:val="22"/>
                <w:szCs w:val="20"/>
              </w:rPr>
            </w:pPr>
          </w:p>
        </w:tc>
        <w:tc>
          <w:tcPr>
            <w:tcW w:w="1418" w:type="dxa"/>
            <w:shd w:val="clear" w:color="auto" w:fill="auto"/>
            <w:vAlign w:val="center"/>
          </w:tcPr>
          <w:p w14:paraId="26042BCC" w14:textId="77777777" w:rsidR="00942708" w:rsidRPr="006543A8" w:rsidRDefault="00942708" w:rsidP="00942708">
            <w:pPr>
              <w:spacing w:before="0" w:after="0" w:line="240" w:lineRule="auto"/>
              <w:jc w:val="center"/>
              <w:rPr>
                <w:rFonts w:cs="Arial"/>
                <w:color w:val="FF0000"/>
                <w:sz w:val="22"/>
                <w:szCs w:val="20"/>
              </w:rPr>
            </w:pPr>
          </w:p>
        </w:tc>
        <w:tc>
          <w:tcPr>
            <w:tcW w:w="1405" w:type="dxa"/>
            <w:shd w:val="clear" w:color="auto" w:fill="auto"/>
            <w:vAlign w:val="center"/>
          </w:tcPr>
          <w:p w14:paraId="0910F287" w14:textId="77777777" w:rsidR="00942708" w:rsidRPr="006543A8" w:rsidRDefault="00942708" w:rsidP="00942708">
            <w:pPr>
              <w:spacing w:before="0" w:after="0" w:line="240" w:lineRule="auto"/>
              <w:jc w:val="center"/>
              <w:rPr>
                <w:rFonts w:cs="Arial"/>
                <w:color w:val="FF0000"/>
                <w:sz w:val="22"/>
                <w:szCs w:val="20"/>
              </w:rPr>
            </w:pPr>
          </w:p>
        </w:tc>
      </w:tr>
      <w:tr w:rsidR="00942708" w:rsidRPr="00942708" w14:paraId="382E0D4F" w14:textId="77777777" w:rsidTr="00942708">
        <w:trPr>
          <w:trHeight w:val="461"/>
        </w:trPr>
        <w:tc>
          <w:tcPr>
            <w:tcW w:w="1431" w:type="dxa"/>
            <w:shd w:val="clear" w:color="auto" w:fill="auto"/>
            <w:vAlign w:val="center"/>
          </w:tcPr>
          <w:p w14:paraId="05EDB451" w14:textId="77777777" w:rsidR="00942708" w:rsidRPr="006543A8" w:rsidRDefault="00942708" w:rsidP="00942708">
            <w:pPr>
              <w:spacing w:before="0" w:after="0" w:line="240" w:lineRule="auto"/>
              <w:jc w:val="center"/>
              <w:rPr>
                <w:rFonts w:cs="Arial"/>
                <w:color w:val="FF0000"/>
                <w:sz w:val="22"/>
                <w:szCs w:val="20"/>
              </w:rPr>
            </w:pPr>
            <w:r w:rsidRPr="006543A8">
              <w:rPr>
                <w:rFonts w:cs="Arial"/>
                <w:color w:val="FF0000"/>
                <w:sz w:val="22"/>
                <w:szCs w:val="20"/>
              </w:rPr>
              <w:t>C</w:t>
            </w:r>
          </w:p>
        </w:tc>
        <w:tc>
          <w:tcPr>
            <w:tcW w:w="1863" w:type="dxa"/>
            <w:shd w:val="clear" w:color="auto" w:fill="auto"/>
            <w:vAlign w:val="center"/>
          </w:tcPr>
          <w:p w14:paraId="0B2B283F" w14:textId="77777777" w:rsidR="00942708" w:rsidRPr="006543A8" w:rsidRDefault="00942708" w:rsidP="00942708">
            <w:pPr>
              <w:spacing w:before="0" w:after="0" w:line="240" w:lineRule="auto"/>
              <w:jc w:val="center"/>
              <w:rPr>
                <w:rFonts w:cs="Arial"/>
                <w:color w:val="FF0000"/>
                <w:sz w:val="22"/>
                <w:szCs w:val="20"/>
              </w:rPr>
            </w:pPr>
          </w:p>
        </w:tc>
        <w:tc>
          <w:tcPr>
            <w:tcW w:w="1418" w:type="dxa"/>
            <w:shd w:val="clear" w:color="auto" w:fill="auto"/>
            <w:vAlign w:val="center"/>
          </w:tcPr>
          <w:p w14:paraId="11B3C1CC" w14:textId="77777777" w:rsidR="00942708" w:rsidRPr="006543A8" w:rsidRDefault="00942708" w:rsidP="00942708">
            <w:pPr>
              <w:spacing w:before="0" w:after="0" w:line="240" w:lineRule="auto"/>
              <w:jc w:val="center"/>
              <w:rPr>
                <w:rFonts w:cs="Arial"/>
                <w:color w:val="FF0000"/>
                <w:sz w:val="22"/>
                <w:szCs w:val="20"/>
              </w:rPr>
            </w:pPr>
            <w:r w:rsidRPr="006543A8">
              <w:rPr>
                <w:rFonts w:cs="Arial"/>
                <w:color w:val="FF0000"/>
                <w:sz w:val="22"/>
                <w:szCs w:val="20"/>
              </w:rPr>
              <w:t>2018</w:t>
            </w:r>
          </w:p>
        </w:tc>
        <w:tc>
          <w:tcPr>
            <w:tcW w:w="1417" w:type="dxa"/>
            <w:shd w:val="clear" w:color="auto" w:fill="auto"/>
            <w:vAlign w:val="center"/>
          </w:tcPr>
          <w:p w14:paraId="381E5878" w14:textId="77777777" w:rsidR="00942708" w:rsidRPr="006543A8" w:rsidRDefault="00942708" w:rsidP="00942708">
            <w:pPr>
              <w:spacing w:before="0" w:after="0" w:line="240" w:lineRule="auto"/>
              <w:jc w:val="center"/>
              <w:rPr>
                <w:rFonts w:cs="Arial"/>
                <w:color w:val="FF0000"/>
                <w:sz w:val="22"/>
                <w:szCs w:val="20"/>
              </w:rPr>
            </w:pPr>
          </w:p>
        </w:tc>
        <w:tc>
          <w:tcPr>
            <w:tcW w:w="1418" w:type="dxa"/>
            <w:shd w:val="clear" w:color="auto" w:fill="auto"/>
            <w:vAlign w:val="center"/>
          </w:tcPr>
          <w:p w14:paraId="7F34D79F" w14:textId="77777777" w:rsidR="00942708" w:rsidRPr="006543A8" w:rsidRDefault="00942708" w:rsidP="00942708">
            <w:pPr>
              <w:spacing w:before="0" w:after="0" w:line="240" w:lineRule="auto"/>
              <w:jc w:val="center"/>
              <w:rPr>
                <w:rFonts w:cs="Arial"/>
                <w:color w:val="FF0000"/>
                <w:sz w:val="22"/>
                <w:szCs w:val="20"/>
              </w:rPr>
            </w:pPr>
          </w:p>
        </w:tc>
        <w:tc>
          <w:tcPr>
            <w:tcW w:w="1405" w:type="dxa"/>
            <w:shd w:val="clear" w:color="auto" w:fill="auto"/>
            <w:vAlign w:val="center"/>
          </w:tcPr>
          <w:p w14:paraId="2940DB69" w14:textId="77777777" w:rsidR="00942708" w:rsidRPr="006543A8" w:rsidRDefault="00942708" w:rsidP="00942708">
            <w:pPr>
              <w:spacing w:before="0" w:after="0" w:line="240" w:lineRule="auto"/>
              <w:jc w:val="center"/>
              <w:rPr>
                <w:rFonts w:cs="Arial"/>
                <w:color w:val="FF0000"/>
                <w:sz w:val="22"/>
                <w:szCs w:val="20"/>
              </w:rPr>
            </w:pPr>
          </w:p>
        </w:tc>
      </w:tr>
    </w:tbl>
    <w:p w14:paraId="1F6DEF19" w14:textId="4D0C3D7D" w:rsidR="00942708" w:rsidRDefault="00D1714E" w:rsidP="00D1714E">
      <w:pPr>
        <w:pStyle w:val="Caption"/>
      </w:pPr>
      <w:bookmarkStart w:id="140" w:name="_Toc67582960"/>
      <w:r>
        <w:t>Table C.</w:t>
      </w:r>
      <w:r w:rsidR="007E3005">
        <w:fldChar w:fldCharType="begin"/>
      </w:r>
      <w:r w:rsidR="007E3005">
        <w:instrText xml:space="preserve"> SEQ Table_C \* ARABIC </w:instrText>
      </w:r>
      <w:r w:rsidR="007E3005">
        <w:fldChar w:fldCharType="separate"/>
      </w:r>
      <w:r w:rsidR="005331DC">
        <w:rPr>
          <w:noProof/>
        </w:rPr>
        <w:t>3</w:t>
      </w:r>
      <w:r w:rsidR="007E3005">
        <w:rPr>
          <w:noProof/>
        </w:rPr>
        <w:fldChar w:fldCharType="end"/>
      </w:r>
      <w:r>
        <w:t xml:space="preserve"> </w:t>
      </w:r>
      <w:r w:rsidR="00942708" w:rsidRPr="00942708">
        <w:t>Input Data – Traffic Flow, Speed and Composition</w:t>
      </w:r>
      <w:bookmarkEnd w:id="140"/>
    </w:p>
    <w:tbl>
      <w:tblPr>
        <w:tblStyle w:val="TableGrid"/>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79"/>
        <w:gridCol w:w="987"/>
        <w:gridCol w:w="1186"/>
        <w:gridCol w:w="1459"/>
        <w:gridCol w:w="1096"/>
        <w:gridCol w:w="1237"/>
        <w:gridCol w:w="858"/>
        <w:gridCol w:w="858"/>
      </w:tblGrid>
      <w:tr w:rsidR="00942708" w:rsidRPr="00B150F5" w14:paraId="622A58CC" w14:textId="77777777" w:rsidTr="00942708">
        <w:trPr>
          <w:cnfStyle w:val="100000000000" w:firstRow="1" w:lastRow="0" w:firstColumn="0" w:lastColumn="0" w:oddVBand="0" w:evenVBand="0" w:oddHBand="0" w:evenHBand="0" w:firstRowFirstColumn="0" w:firstRowLastColumn="0" w:lastRowFirstColumn="0" w:lastRowLastColumn="0"/>
          <w:trHeight w:val="766"/>
        </w:trPr>
        <w:tc>
          <w:tcPr>
            <w:tcW w:w="1379" w:type="dxa"/>
            <w:tcBorders>
              <w:right w:val="none" w:sz="0" w:space="0" w:color="auto"/>
            </w:tcBorders>
            <w:shd w:val="clear" w:color="auto" w:fill="auto"/>
            <w:vAlign w:val="center"/>
          </w:tcPr>
          <w:p w14:paraId="19FC5895" w14:textId="77777777" w:rsidR="00942708" w:rsidRPr="00A136BC" w:rsidRDefault="00942708" w:rsidP="00942708">
            <w:pPr>
              <w:spacing w:line="240" w:lineRule="auto"/>
              <w:jc w:val="center"/>
              <w:rPr>
                <w:rFonts w:cs="Arial"/>
                <w:b w:val="0"/>
                <w:bCs/>
                <w:sz w:val="22"/>
              </w:rPr>
            </w:pPr>
            <w:r w:rsidRPr="00A136BC">
              <w:rPr>
                <w:rFonts w:cs="Arial"/>
                <w:bCs/>
                <w:sz w:val="22"/>
              </w:rPr>
              <w:t>Location / Receptor</w:t>
            </w:r>
          </w:p>
        </w:tc>
        <w:tc>
          <w:tcPr>
            <w:tcW w:w="987" w:type="dxa"/>
            <w:tcBorders>
              <w:left w:val="none" w:sz="0" w:space="0" w:color="auto"/>
              <w:right w:val="none" w:sz="0" w:space="0" w:color="auto"/>
            </w:tcBorders>
            <w:shd w:val="clear" w:color="auto" w:fill="auto"/>
            <w:vAlign w:val="center"/>
          </w:tcPr>
          <w:p w14:paraId="00DEFB57" w14:textId="77777777" w:rsidR="00942708" w:rsidRPr="00A136BC" w:rsidRDefault="00942708" w:rsidP="00942708">
            <w:pPr>
              <w:spacing w:line="240" w:lineRule="auto"/>
              <w:jc w:val="center"/>
              <w:rPr>
                <w:rFonts w:cs="Arial"/>
                <w:b w:val="0"/>
                <w:bCs/>
                <w:sz w:val="22"/>
              </w:rPr>
            </w:pPr>
            <w:r w:rsidRPr="00A136BC">
              <w:rPr>
                <w:rFonts w:cs="Arial"/>
                <w:bCs/>
                <w:sz w:val="22"/>
              </w:rPr>
              <w:t>Link number</w:t>
            </w:r>
          </w:p>
        </w:tc>
        <w:tc>
          <w:tcPr>
            <w:tcW w:w="1186" w:type="dxa"/>
            <w:tcBorders>
              <w:left w:val="none" w:sz="0" w:space="0" w:color="auto"/>
              <w:right w:val="none" w:sz="0" w:space="0" w:color="auto"/>
            </w:tcBorders>
            <w:shd w:val="clear" w:color="auto" w:fill="auto"/>
            <w:vAlign w:val="center"/>
          </w:tcPr>
          <w:p w14:paraId="055CD65B" w14:textId="77777777" w:rsidR="00942708" w:rsidRPr="00A136BC" w:rsidRDefault="00942708" w:rsidP="00942708">
            <w:pPr>
              <w:spacing w:line="240" w:lineRule="auto"/>
              <w:jc w:val="center"/>
              <w:rPr>
                <w:rFonts w:cs="Arial"/>
                <w:b w:val="0"/>
                <w:bCs/>
                <w:sz w:val="22"/>
              </w:rPr>
            </w:pPr>
            <w:r w:rsidRPr="00A136BC">
              <w:rPr>
                <w:rFonts w:cs="Arial"/>
                <w:bCs/>
                <w:sz w:val="22"/>
              </w:rPr>
              <w:t>Distance from link centre to receptor (m)</w:t>
            </w:r>
          </w:p>
        </w:tc>
        <w:tc>
          <w:tcPr>
            <w:tcW w:w="1459" w:type="dxa"/>
            <w:tcBorders>
              <w:left w:val="none" w:sz="0" w:space="0" w:color="auto"/>
              <w:right w:val="none" w:sz="0" w:space="0" w:color="auto"/>
            </w:tcBorders>
            <w:shd w:val="clear" w:color="auto" w:fill="auto"/>
            <w:vAlign w:val="center"/>
          </w:tcPr>
          <w:p w14:paraId="559818CE" w14:textId="77777777" w:rsidR="00942708" w:rsidRPr="00A136BC" w:rsidRDefault="00942708" w:rsidP="00942708">
            <w:pPr>
              <w:spacing w:line="240" w:lineRule="auto"/>
              <w:jc w:val="center"/>
              <w:rPr>
                <w:rFonts w:cs="Arial"/>
                <w:b w:val="0"/>
                <w:bCs/>
                <w:sz w:val="22"/>
              </w:rPr>
            </w:pPr>
            <w:r w:rsidRPr="00A136BC">
              <w:rPr>
                <w:rFonts w:cs="Arial"/>
                <w:bCs/>
                <w:sz w:val="22"/>
              </w:rPr>
              <w:t xml:space="preserve">AADT (combined, </w:t>
            </w:r>
            <w:proofErr w:type="spellStart"/>
            <w:r w:rsidRPr="00A136BC">
              <w:rPr>
                <w:rFonts w:cs="Arial"/>
                <w:bCs/>
                <w:sz w:val="22"/>
              </w:rPr>
              <w:t>veh</w:t>
            </w:r>
            <w:proofErr w:type="spellEnd"/>
            <w:r w:rsidRPr="00A136BC">
              <w:rPr>
                <w:rFonts w:cs="Arial"/>
                <w:bCs/>
                <w:sz w:val="22"/>
              </w:rPr>
              <w:t>/day)</w:t>
            </w:r>
          </w:p>
        </w:tc>
        <w:tc>
          <w:tcPr>
            <w:tcW w:w="1096" w:type="dxa"/>
            <w:tcBorders>
              <w:left w:val="none" w:sz="0" w:space="0" w:color="auto"/>
              <w:right w:val="none" w:sz="0" w:space="0" w:color="auto"/>
            </w:tcBorders>
            <w:shd w:val="clear" w:color="auto" w:fill="auto"/>
            <w:vAlign w:val="center"/>
          </w:tcPr>
          <w:p w14:paraId="46FC8191" w14:textId="77777777" w:rsidR="00942708" w:rsidRPr="00A136BC" w:rsidRDefault="00942708" w:rsidP="00942708">
            <w:pPr>
              <w:spacing w:line="240" w:lineRule="auto"/>
              <w:jc w:val="center"/>
              <w:rPr>
                <w:rFonts w:cs="Arial"/>
                <w:b w:val="0"/>
                <w:bCs/>
                <w:sz w:val="22"/>
              </w:rPr>
            </w:pPr>
            <w:r w:rsidRPr="00A136BC">
              <w:rPr>
                <w:rFonts w:cs="Arial"/>
                <w:bCs/>
                <w:sz w:val="22"/>
              </w:rPr>
              <w:t>Annual average speed (km/h)</w:t>
            </w:r>
          </w:p>
        </w:tc>
        <w:tc>
          <w:tcPr>
            <w:tcW w:w="1237" w:type="dxa"/>
            <w:tcBorders>
              <w:left w:val="none" w:sz="0" w:space="0" w:color="auto"/>
              <w:right w:val="none" w:sz="0" w:space="0" w:color="auto"/>
            </w:tcBorders>
            <w:shd w:val="clear" w:color="auto" w:fill="auto"/>
            <w:vAlign w:val="center"/>
          </w:tcPr>
          <w:p w14:paraId="60037363" w14:textId="77777777" w:rsidR="00942708" w:rsidRPr="00A136BC" w:rsidRDefault="00942708" w:rsidP="00942708">
            <w:pPr>
              <w:spacing w:line="240" w:lineRule="auto"/>
              <w:jc w:val="center"/>
              <w:rPr>
                <w:rFonts w:cs="Arial"/>
                <w:b w:val="0"/>
                <w:bCs/>
                <w:sz w:val="22"/>
              </w:rPr>
            </w:pPr>
            <w:r w:rsidRPr="00A136BC">
              <w:rPr>
                <w:rFonts w:cs="Arial"/>
                <w:bCs/>
                <w:sz w:val="22"/>
              </w:rPr>
              <w:t>Road type (A,B,C,D)</w:t>
            </w:r>
          </w:p>
        </w:tc>
        <w:tc>
          <w:tcPr>
            <w:tcW w:w="858" w:type="dxa"/>
            <w:tcBorders>
              <w:left w:val="none" w:sz="0" w:space="0" w:color="auto"/>
              <w:right w:val="none" w:sz="0" w:space="0" w:color="auto"/>
            </w:tcBorders>
            <w:shd w:val="clear" w:color="auto" w:fill="auto"/>
            <w:noWrap/>
            <w:vAlign w:val="center"/>
          </w:tcPr>
          <w:p w14:paraId="7F6E8363" w14:textId="77777777" w:rsidR="00942708" w:rsidRPr="00A136BC" w:rsidRDefault="00942708" w:rsidP="00942708">
            <w:pPr>
              <w:spacing w:line="240" w:lineRule="auto"/>
              <w:jc w:val="center"/>
              <w:rPr>
                <w:rFonts w:cs="Arial"/>
                <w:b w:val="0"/>
                <w:bCs/>
                <w:sz w:val="22"/>
              </w:rPr>
            </w:pPr>
            <w:r w:rsidRPr="00A136BC">
              <w:rPr>
                <w:rFonts w:cs="Arial"/>
                <w:bCs/>
                <w:sz w:val="22"/>
              </w:rPr>
              <w:t>Total % LDV</w:t>
            </w:r>
          </w:p>
          <w:p w14:paraId="4DB378C8" w14:textId="77777777" w:rsidR="00942708" w:rsidRPr="00A136BC" w:rsidRDefault="00942708" w:rsidP="00942708">
            <w:pPr>
              <w:spacing w:line="240" w:lineRule="auto"/>
              <w:jc w:val="center"/>
              <w:rPr>
                <w:rFonts w:cs="Arial"/>
                <w:b w:val="0"/>
                <w:bCs/>
                <w:sz w:val="22"/>
              </w:rPr>
            </w:pPr>
            <w:r w:rsidRPr="00A136BC">
              <w:rPr>
                <w:rFonts w:cs="Arial"/>
                <w:bCs/>
                <w:sz w:val="22"/>
              </w:rPr>
              <w:t>(&lt;3.5t GVW)</w:t>
            </w:r>
          </w:p>
        </w:tc>
        <w:tc>
          <w:tcPr>
            <w:tcW w:w="858" w:type="dxa"/>
            <w:tcBorders>
              <w:left w:val="none" w:sz="0" w:space="0" w:color="auto"/>
            </w:tcBorders>
            <w:shd w:val="clear" w:color="auto" w:fill="auto"/>
            <w:noWrap/>
            <w:vAlign w:val="center"/>
          </w:tcPr>
          <w:p w14:paraId="792D6865" w14:textId="77777777" w:rsidR="00942708" w:rsidRPr="00A136BC" w:rsidRDefault="00942708" w:rsidP="00942708">
            <w:pPr>
              <w:spacing w:line="240" w:lineRule="auto"/>
              <w:jc w:val="center"/>
              <w:rPr>
                <w:rFonts w:cs="Arial"/>
                <w:b w:val="0"/>
                <w:bCs/>
                <w:sz w:val="22"/>
              </w:rPr>
            </w:pPr>
            <w:r w:rsidRPr="00A136BC">
              <w:rPr>
                <w:rFonts w:cs="Arial"/>
                <w:bCs/>
                <w:sz w:val="22"/>
              </w:rPr>
              <w:t>Total % HDV</w:t>
            </w:r>
          </w:p>
          <w:p w14:paraId="5E0ADF6E" w14:textId="77777777" w:rsidR="00942708" w:rsidRPr="00A136BC" w:rsidRDefault="00942708" w:rsidP="00942708">
            <w:pPr>
              <w:spacing w:line="240" w:lineRule="auto"/>
              <w:jc w:val="center"/>
              <w:rPr>
                <w:rFonts w:cs="Arial"/>
                <w:b w:val="0"/>
                <w:bCs/>
                <w:sz w:val="22"/>
              </w:rPr>
            </w:pPr>
            <w:r w:rsidRPr="00A136BC">
              <w:rPr>
                <w:rFonts w:cs="Arial"/>
                <w:bCs/>
                <w:sz w:val="22"/>
              </w:rPr>
              <w:t>(&gt;3.5t GVW)</w:t>
            </w:r>
          </w:p>
        </w:tc>
      </w:tr>
      <w:tr w:rsidR="00942708" w:rsidRPr="00B150F5" w14:paraId="511468C6" w14:textId="77777777" w:rsidTr="00942708">
        <w:trPr>
          <w:trHeight w:val="235"/>
        </w:trPr>
        <w:tc>
          <w:tcPr>
            <w:tcW w:w="1379" w:type="dxa"/>
            <w:shd w:val="clear" w:color="auto" w:fill="auto"/>
            <w:vAlign w:val="center"/>
          </w:tcPr>
          <w:p w14:paraId="0D9D8226"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A</w:t>
            </w:r>
          </w:p>
        </w:tc>
        <w:tc>
          <w:tcPr>
            <w:tcW w:w="987" w:type="dxa"/>
            <w:shd w:val="clear" w:color="auto" w:fill="auto"/>
            <w:vAlign w:val="center"/>
          </w:tcPr>
          <w:p w14:paraId="6E969ED4"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1</w:t>
            </w:r>
          </w:p>
        </w:tc>
        <w:tc>
          <w:tcPr>
            <w:tcW w:w="1186" w:type="dxa"/>
            <w:shd w:val="clear" w:color="auto" w:fill="auto"/>
            <w:vAlign w:val="center"/>
          </w:tcPr>
          <w:p w14:paraId="23581F9B" w14:textId="77777777" w:rsidR="00942708" w:rsidRPr="006543A8" w:rsidRDefault="00942708" w:rsidP="00942708">
            <w:pPr>
              <w:spacing w:before="0" w:after="0" w:line="240" w:lineRule="auto"/>
              <w:jc w:val="center"/>
              <w:rPr>
                <w:rFonts w:cs="Arial"/>
                <w:color w:val="FF0000"/>
              </w:rPr>
            </w:pPr>
          </w:p>
        </w:tc>
        <w:tc>
          <w:tcPr>
            <w:tcW w:w="1459" w:type="dxa"/>
            <w:shd w:val="clear" w:color="auto" w:fill="auto"/>
            <w:vAlign w:val="center"/>
          </w:tcPr>
          <w:p w14:paraId="06C14911" w14:textId="77777777" w:rsidR="00942708" w:rsidRPr="006543A8" w:rsidRDefault="00942708" w:rsidP="00942708">
            <w:pPr>
              <w:spacing w:before="0" w:after="0" w:line="240" w:lineRule="auto"/>
              <w:jc w:val="center"/>
              <w:rPr>
                <w:rFonts w:cs="Arial"/>
                <w:color w:val="FF0000"/>
              </w:rPr>
            </w:pPr>
          </w:p>
        </w:tc>
        <w:tc>
          <w:tcPr>
            <w:tcW w:w="1096" w:type="dxa"/>
            <w:shd w:val="clear" w:color="auto" w:fill="auto"/>
            <w:vAlign w:val="center"/>
          </w:tcPr>
          <w:p w14:paraId="401CB6CA" w14:textId="77777777" w:rsidR="00942708" w:rsidRPr="006543A8" w:rsidRDefault="00942708" w:rsidP="00942708">
            <w:pPr>
              <w:spacing w:before="0" w:after="0" w:line="240" w:lineRule="auto"/>
              <w:jc w:val="center"/>
              <w:rPr>
                <w:rFonts w:cs="Arial"/>
                <w:color w:val="FF0000"/>
              </w:rPr>
            </w:pPr>
          </w:p>
        </w:tc>
        <w:tc>
          <w:tcPr>
            <w:tcW w:w="1237" w:type="dxa"/>
            <w:shd w:val="clear" w:color="auto" w:fill="auto"/>
            <w:vAlign w:val="center"/>
          </w:tcPr>
          <w:p w14:paraId="289D4444"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3450B939"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17DE955A" w14:textId="77777777" w:rsidR="00942708" w:rsidRPr="006543A8" w:rsidRDefault="00942708" w:rsidP="00942708">
            <w:pPr>
              <w:spacing w:before="0" w:after="0" w:line="240" w:lineRule="auto"/>
              <w:jc w:val="center"/>
              <w:rPr>
                <w:rFonts w:cs="Arial"/>
                <w:color w:val="FF0000"/>
              </w:rPr>
            </w:pPr>
          </w:p>
        </w:tc>
      </w:tr>
      <w:tr w:rsidR="00942708" w:rsidRPr="00B150F5" w14:paraId="5D05AD59" w14:textId="77777777" w:rsidTr="00942708">
        <w:trPr>
          <w:cnfStyle w:val="000000010000" w:firstRow="0" w:lastRow="0" w:firstColumn="0" w:lastColumn="0" w:oddVBand="0" w:evenVBand="0" w:oddHBand="0" w:evenHBand="1" w:firstRowFirstColumn="0" w:firstRowLastColumn="0" w:lastRowFirstColumn="0" w:lastRowLastColumn="0"/>
          <w:trHeight w:val="225"/>
        </w:trPr>
        <w:tc>
          <w:tcPr>
            <w:tcW w:w="1379" w:type="dxa"/>
            <w:shd w:val="clear" w:color="auto" w:fill="auto"/>
            <w:vAlign w:val="center"/>
          </w:tcPr>
          <w:p w14:paraId="17044DEC"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A</w:t>
            </w:r>
          </w:p>
        </w:tc>
        <w:tc>
          <w:tcPr>
            <w:tcW w:w="987" w:type="dxa"/>
            <w:shd w:val="clear" w:color="auto" w:fill="auto"/>
            <w:vAlign w:val="center"/>
          </w:tcPr>
          <w:p w14:paraId="1B2E0FFB"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2</w:t>
            </w:r>
          </w:p>
        </w:tc>
        <w:tc>
          <w:tcPr>
            <w:tcW w:w="1186" w:type="dxa"/>
            <w:shd w:val="clear" w:color="auto" w:fill="auto"/>
            <w:vAlign w:val="center"/>
          </w:tcPr>
          <w:p w14:paraId="5127E155" w14:textId="77777777" w:rsidR="00942708" w:rsidRPr="006543A8" w:rsidRDefault="00942708" w:rsidP="00942708">
            <w:pPr>
              <w:spacing w:before="0" w:after="0" w:line="240" w:lineRule="auto"/>
              <w:jc w:val="center"/>
              <w:rPr>
                <w:rFonts w:cs="Arial"/>
                <w:color w:val="FF0000"/>
              </w:rPr>
            </w:pPr>
          </w:p>
        </w:tc>
        <w:tc>
          <w:tcPr>
            <w:tcW w:w="1459" w:type="dxa"/>
            <w:shd w:val="clear" w:color="auto" w:fill="auto"/>
            <w:vAlign w:val="center"/>
          </w:tcPr>
          <w:p w14:paraId="01FC48DC" w14:textId="77777777" w:rsidR="00942708" w:rsidRPr="006543A8" w:rsidRDefault="00942708" w:rsidP="00942708">
            <w:pPr>
              <w:spacing w:before="0" w:after="0" w:line="240" w:lineRule="auto"/>
              <w:jc w:val="center"/>
              <w:rPr>
                <w:rFonts w:cs="Arial"/>
                <w:color w:val="FF0000"/>
              </w:rPr>
            </w:pPr>
          </w:p>
        </w:tc>
        <w:tc>
          <w:tcPr>
            <w:tcW w:w="1096" w:type="dxa"/>
            <w:shd w:val="clear" w:color="auto" w:fill="auto"/>
            <w:vAlign w:val="center"/>
          </w:tcPr>
          <w:p w14:paraId="4683BE45" w14:textId="77777777" w:rsidR="00942708" w:rsidRPr="006543A8" w:rsidRDefault="00942708" w:rsidP="00942708">
            <w:pPr>
              <w:spacing w:before="0" w:after="0" w:line="240" w:lineRule="auto"/>
              <w:jc w:val="center"/>
              <w:rPr>
                <w:rFonts w:cs="Arial"/>
                <w:color w:val="FF0000"/>
              </w:rPr>
            </w:pPr>
          </w:p>
        </w:tc>
        <w:tc>
          <w:tcPr>
            <w:tcW w:w="1237" w:type="dxa"/>
            <w:shd w:val="clear" w:color="auto" w:fill="auto"/>
            <w:vAlign w:val="center"/>
          </w:tcPr>
          <w:p w14:paraId="47272633"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43F147CC"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1A5C2BB6" w14:textId="77777777" w:rsidR="00942708" w:rsidRPr="006543A8" w:rsidRDefault="00942708" w:rsidP="00942708">
            <w:pPr>
              <w:spacing w:before="0" w:after="0" w:line="240" w:lineRule="auto"/>
              <w:jc w:val="center"/>
              <w:rPr>
                <w:rFonts w:cs="Arial"/>
                <w:color w:val="FF0000"/>
              </w:rPr>
            </w:pPr>
          </w:p>
        </w:tc>
      </w:tr>
      <w:tr w:rsidR="00942708" w:rsidRPr="00B150F5" w14:paraId="11D05696" w14:textId="77777777" w:rsidTr="00942708">
        <w:trPr>
          <w:trHeight w:val="215"/>
        </w:trPr>
        <w:tc>
          <w:tcPr>
            <w:tcW w:w="1379" w:type="dxa"/>
            <w:shd w:val="clear" w:color="auto" w:fill="auto"/>
            <w:vAlign w:val="center"/>
          </w:tcPr>
          <w:p w14:paraId="3DD80D11"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A</w:t>
            </w:r>
          </w:p>
        </w:tc>
        <w:tc>
          <w:tcPr>
            <w:tcW w:w="987" w:type="dxa"/>
            <w:shd w:val="clear" w:color="auto" w:fill="auto"/>
            <w:vAlign w:val="center"/>
          </w:tcPr>
          <w:p w14:paraId="247A27EF"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3</w:t>
            </w:r>
          </w:p>
        </w:tc>
        <w:tc>
          <w:tcPr>
            <w:tcW w:w="1186" w:type="dxa"/>
            <w:shd w:val="clear" w:color="auto" w:fill="auto"/>
            <w:vAlign w:val="center"/>
          </w:tcPr>
          <w:p w14:paraId="7D5ABEBB" w14:textId="77777777" w:rsidR="00942708" w:rsidRPr="006543A8" w:rsidRDefault="00942708" w:rsidP="00942708">
            <w:pPr>
              <w:spacing w:before="0" w:after="0" w:line="240" w:lineRule="auto"/>
              <w:jc w:val="center"/>
              <w:rPr>
                <w:rFonts w:cs="Arial"/>
                <w:color w:val="FF0000"/>
              </w:rPr>
            </w:pPr>
          </w:p>
        </w:tc>
        <w:tc>
          <w:tcPr>
            <w:tcW w:w="1459" w:type="dxa"/>
            <w:shd w:val="clear" w:color="auto" w:fill="auto"/>
            <w:vAlign w:val="center"/>
          </w:tcPr>
          <w:p w14:paraId="1D541401" w14:textId="77777777" w:rsidR="00942708" w:rsidRPr="006543A8" w:rsidRDefault="00942708" w:rsidP="00942708">
            <w:pPr>
              <w:spacing w:before="0" w:after="0" w:line="240" w:lineRule="auto"/>
              <w:jc w:val="center"/>
              <w:rPr>
                <w:rFonts w:cs="Arial"/>
                <w:color w:val="FF0000"/>
              </w:rPr>
            </w:pPr>
          </w:p>
        </w:tc>
        <w:tc>
          <w:tcPr>
            <w:tcW w:w="1096" w:type="dxa"/>
            <w:shd w:val="clear" w:color="auto" w:fill="auto"/>
            <w:vAlign w:val="center"/>
          </w:tcPr>
          <w:p w14:paraId="3D903ECF" w14:textId="77777777" w:rsidR="00942708" w:rsidRPr="006543A8" w:rsidRDefault="00942708" w:rsidP="00942708">
            <w:pPr>
              <w:spacing w:before="0" w:after="0" w:line="240" w:lineRule="auto"/>
              <w:jc w:val="center"/>
              <w:rPr>
                <w:rFonts w:cs="Arial"/>
                <w:color w:val="FF0000"/>
              </w:rPr>
            </w:pPr>
          </w:p>
        </w:tc>
        <w:tc>
          <w:tcPr>
            <w:tcW w:w="1237" w:type="dxa"/>
            <w:shd w:val="clear" w:color="auto" w:fill="auto"/>
            <w:vAlign w:val="center"/>
          </w:tcPr>
          <w:p w14:paraId="61C659DF"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1172B594"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78ACA203" w14:textId="77777777" w:rsidR="00942708" w:rsidRPr="006543A8" w:rsidRDefault="00942708" w:rsidP="00942708">
            <w:pPr>
              <w:spacing w:before="0" w:after="0" w:line="240" w:lineRule="auto"/>
              <w:jc w:val="center"/>
              <w:rPr>
                <w:rFonts w:cs="Arial"/>
                <w:color w:val="FF0000"/>
              </w:rPr>
            </w:pPr>
          </w:p>
        </w:tc>
      </w:tr>
      <w:tr w:rsidR="00942708" w:rsidRPr="00B150F5" w14:paraId="6FC92184" w14:textId="77777777" w:rsidTr="00942708">
        <w:trPr>
          <w:cnfStyle w:val="000000010000" w:firstRow="0" w:lastRow="0" w:firstColumn="0" w:lastColumn="0" w:oddVBand="0" w:evenVBand="0" w:oddHBand="0" w:evenHBand="1" w:firstRowFirstColumn="0" w:firstRowLastColumn="0" w:lastRowFirstColumn="0" w:lastRowLastColumn="0"/>
          <w:trHeight w:val="219"/>
        </w:trPr>
        <w:tc>
          <w:tcPr>
            <w:tcW w:w="1379" w:type="dxa"/>
            <w:shd w:val="clear" w:color="auto" w:fill="auto"/>
            <w:vAlign w:val="center"/>
          </w:tcPr>
          <w:p w14:paraId="009677F6"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A</w:t>
            </w:r>
          </w:p>
        </w:tc>
        <w:tc>
          <w:tcPr>
            <w:tcW w:w="987" w:type="dxa"/>
            <w:shd w:val="clear" w:color="auto" w:fill="auto"/>
            <w:vAlign w:val="center"/>
          </w:tcPr>
          <w:p w14:paraId="2784C613"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4</w:t>
            </w:r>
          </w:p>
        </w:tc>
        <w:tc>
          <w:tcPr>
            <w:tcW w:w="1186" w:type="dxa"/>
            <w:shd w:val="clear" w:color="auto" w:fill="auto"/>
            <w:vAlign w:val="center"/>
          </w:tcPr>
          <w:p w14:paraId="2BAF991A" w14:textId="77777777" w:rsidR="00942708" w:rsidRPr="006543A8" w:rsidRDefault="00942708" w:rsidP="00942708">
            <w:pPr>
              <w:spacing w:before="0" w:after="0" w:line="240" w:lineRule="auto"/>
              <w:jc w:val="center"/>
              <w:rPr>
                <w:rFonts w:cs="Arial"/>
                <w:color w:val="FF0000"/>
              </w:rPr>
            </w:pPr>
          </w:p>
        </w:tc>
        <w:tc>
          <w:tcPr>
            <w:tcW w:w="1459" w:type="dxa"/>
            <w:shd w:val="clear" w:color="auto" w:fill="auto"/>
            <w:vAlign w:val="center"/>
          </w:tcPr>
          <w:p w14:paraId="0A914364" w14:textId="77777777" w:rsidR="00942708" w:rsidRPr="006543A8" w:rsidRDefault="00942708" w:rsidP="00942708">
            <w:pPr>
              <w:spacing w:before="0" w:after="0" w:line="240" w:lineRule="auto"/>
              <w:jc w:val="center"/>
              <w:rPr>
                <w:rFonts w:cs="Arial"/>
                <w:color w:val="FF0000"/>
              </w:rPr>
            </w:pPr>
          </w:p>
        </w:tc>
        <w:tc>
          <w:tcPr>
            <w:tcW w:w="1096" w:type="dxa"/>
            <w:shd w:val="clear" w:color="auto" w:fill="auto"/>
            <w:vAlign w:val="center"/>
          </w:tcPr>
          <w:p w14:paraId="01D3135C" w14:textId="77777777" w:rsidR="00942708" w:rsidRPr="006543A8" w:rsidRDefault="00942708" w:rsidP="00942708">
            <w:pPr>
              <w:spacing w:before="0" w:after="0" w:line="240" w:lineRule="auto"/>
              <w:jc w:val="center"/>
              <w:rPr>
                <w:rFonts w:cs="Arial"/>
                <w:color w:val="FF0000"/>
              </w:rPr>
            </w:pPr>
          </w:p>
        </w:tc>
        <w:tc>
          <w:tcPr>
            <w:tcW w:w="1237" w:type="dxa"/>
            <w:shd w:val="clear" w:color="auto" w:fill="auto"/>
            <w:vAlign w:val="center"/>
          </w:tcPr>
          <w:p w14:paraId="199A58D9"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514F434E"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68D5DE96" w14:textId="77777777" w:rsidR="00942708" w:rsidRPr="006543A8" w:rsidRDefault="00942708" w:rsidP="00942708">
            <w:pPr>
              <w:spacing w:before="0" w:after="0" w:line="240" w:lineRule="auto"/>
              <w:jc w:val="center"/>
              <w:rPr>
                <w:rFonts w:cs="Arial"/>
                <w:color w:val="FF0000"/>
              </w:rPr>
            </w:pPr>
          </w:p>
        </w:tc>
      </w:tr>
      <w:tr w:rsidR="00942708" w:rsidRPr="00B150F5" w14:paraId="136471D2" w14:textId="77777777" w:rsidTr="00942708">
        <w:trPr>
          <w:trHeight w:val="223"/>
        </w:trPr>
        <w:tc>
          <w:tcPr>
            <w:tcW w:w="1379" w:type="dxa"/>
            <w:shd w:val="clear" w:color="auto" w:fill="auto"/>
            <w:vAlign w:val="center"/>
          </w:tcPr>
          <w:p w14:paraId="1217BCEB"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B</w:t>
            </w:r>
          </w:p>
        </w:tc>
        <w:tc>
          <w:tcPr>
            <w:tcW w:w="987" w:type="dxa"/>
            <w:shd w:val="clear" w:color="auto" w:fill="auto"/>
            <w:vAlign w:val="center"/>
          </w:tcPr>
          <w:p w14:paraId="33B72F81"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1</w:t>
            </w:r>
          </w:p>
        </w:tc>
        <w:tc>
          <w:tcPr>
            <w:tcW w:w="1186" w:type="dxa"/>
            <w:shd w:val="clear" w:color="auto" w:fill="auto"/>
            <w:vAlign w:val="center"/>
          </w:tcPr>
          <w:p w14:paraId="15A6412E" w14:textId="77777777" w:rsidR="00942708" w:rsidRPr="006543A8" w:rsidRDefault="00942708" w:rsidP="00942708">
            <w:pPr>
              <w:spacing w:before="0" w:after="0" w:line="240" w:lineRule="auto"/>
              <w:jc w:val="center"/>
              <w:rPr>
                <w:rFonts w:cs="Arial"/>
                <w:color w:val="FF0000"/>
              </w:rPr>
            </w:pPr>
          </w:p>
        </w:tc>
        <w:tc>
          <w:tcPr>
            <w:tcW w:w="1459" w:type="dxa"/>
            <w:shd w:val="clear" w:color="auto" w:fill="auto"/>
            <w:vAlign w:val="center"/>
          </w:tcPr>
          <w:p w14:paraId="261F48F8" w14:textId="77777777" w:rsidR="00942708" w:rsidRPr="006543A8" w:rsidRDefault="00942708" w:rsidP="00942708">
            <w:pPr>
              <w:spacing w:before="0" w:after="0" w:line="240" w:lineRule="auto"/>
              <w:jc w:val="center"/>
              <w:rPr>
                <w:rFonts w:cs="Arial"/>
                <w:color w:val="FF0000"/>
              </w:rPr>
            </w:pPr>
          </w:p>
        </w:tc>
        <w:tc>
          <w:tcPr>
            <w:tcW w:w="1096" w:type="dxa"/>
            <w:shd w:val="clear" w:color="auto" w:fill="auto"/>
            <w:vAlign w:val="center"/>
          </w:tcPr>
          <w:p w14:paraId="193F21F8" w14:textId="77777777" w:rsidR="00942708" w:rsidRPr="006543A8" w:rsidRDefault="00942708" w:rsidP="00942708">
            <w:pPr>
              <w:spacing w:before="0" w:after="0" w:line="240" w:lineRule="auto"/>
              <w:jc w:val="center"/>
              <w:rPr>
                <w:rFonts w:cs="Arial"/>
                <w:color w:val="FF0000"/>
              </w:rPr>
            </w:pPr>
          </w:p>
        </w:tc>
        <w:tc>
          <w:tcPr>
            <w:tcW w:w="1237" w:type="dxa"/>
            <w:shd w:val="clear" w:color="auto" w:fill="auto"/>
            <w:vAlign w:val="center"/>
          </w:tcPr>
          <w:p w14:paraId="2606F2B3"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73997B11"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6213244C" w14:textId="77777777" w:rsidR="00942708" w:rsidRPr="006543A8" w:rsidRDefault="00942708" w:rsidP="00942708">
            <w:pPr>
              <w:spacing w:before="0" w:after="0" w:line="240" w:lineRule="auto"/>
              <w:jc w:val="center"/>
              <w:rPr>
                <w:rFonts w:cs="Arial"/>
                <w:color w:val="FF0000"/>
              </w:rPr>
            </w:pPr>
          </w:p>
        </w:tc>
      </w:tr>
      <w:tr w:rsidR="00942708" w:rsidRPr="00B150F5" w14:paraId="6A906F34" w14:textId="77777777" w:rsidTr="00942708">
        <w:trPr>
          <w:cnfStyle w:val="000000010000" w:firstRow="0" w:lastRow="0" w:firstColumn="0" w:lastColumn="0" w:oddVBand="0" w:evenVBand="0" w:oddHBand="0" w:evenHBand="1" w:firstRowFirstColumn="0" w:firstRowLastColumn="0" w:lastRowFirstColumn="0" w:lastRowLastColumn="0"/>
          <w:trHeight w:val="213"/>
        </w:trPr>
        <w:tc>
          <w:tcPr>
            <w:tcW w:w="1379" w:type="dxa"/>
            <w:shd w:val="clear" w:color="auto" w:fill="auto"/>
            <w:vAlign w:val="center"/>
          </w:tcPr>
          <w:p w14:paraId="0F6F4295"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B</w:t>
            </w:r>
          </w:p>
        </w:tc>
        <w:tc>
          <w:tcPr>
            <w:tcW w:w="987" w:type="dxa"/>
            <w:shd w:val="clear" w:color="auto" w:fill="auto"/>
            <w:vAlign w:val="center"/>
          </w:tcPr>
          <w:p w14:paraId="3A5A17EF"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2</w:t>
            </w:r>
          </w:p>
        </w:tc>
        <w:tc>
          <w:tcPr>
            <w:tcW w:w="1186" w:type="dxa"/>
            <w:shd w:val="clear" w:color="auto" w:fill="auto"/>
            <w:vAlign w:val="center"/>
          </w:tcPr>
          <w:p w14:paraId="2D550271" w14:textId="77777777" w:rsidR="00942708" w:rsidRPr="006543A8" w:rsidRDefault="00942708" w:rsidP="00942708">
            <w:pPr>
              <w:spacing w:before="0" w:after="0" w:line="240" w:lineRule="auto"/>
              <w:jc w:val="center"/>
              <w:rPr>
                <w:rFonts w:cs="Arial"/>
                <w:color w:val="FF0000"/>
              </w:rPr>
            </w:pPr>
          </w:p>
        </w:tc>
        <w:tc>
          <w:tcPr>
            <w:tcW w:w="1459" w:type="dxa"/>
            <w:shd w:val="clear" w:color="auto" w:fill="auto"/>
            <w:vAlign w:val="center"/>
          </w:tcPr>
          <w:p w14:paraId="314B81FE" w14:textId="77777777" w:rsidR="00942708" w:rsidRPr="006543A8" w:rsidRDefault="00942708" w:rsidP="00942708">
            <w:pPr>
              <w:spacing w:before="0" w:after="0" w:line="240" w:lineRule="auto"/>
              <w:jc w:val="center"/>
              <w:rPr>
                <w:rFonts w:cs="Arial"/>
                <w:color w:val="FF0000"/>
              </w:rPr>
            </w:pPr>
          </w:p>
        </w:tc>
        <w:tc>
          <w:tcPr>
            <w:tcW w:w="1096" w:type="dxa"/>
            <w:shd w:val="clear" w:color="auto" w:fill="auto"/>
            <w:vAlign w:val="center"/>
          </w:tcPr>
          <w:p w14:paraId="38C6B80D" w14:textId="77777777" w:rsidR="00942708" w:rsidRPr="006543A8" w:rsidRDefault="00942708" w:rsidP="00942708">
            <w:pPr>
              <w:spacing w:before="0" w:after="0" w:line="240" w:lineRule="auto"/>
              <w:jc w:val="center"/>
              <w:rPr>
                <w:rFonts w:cs="Arial"/>
                <w:color w:val="FF0000"/>
              </w:rPr>
            </w:pPr>
          </w:p>
        </w:tc>
        <w:tc>
          <w:tcPr>
            <w:tcW w:w="1237" w:type="dxa"/>
            <w:shd w:val="clear" w:color="auto" w:fill="auto"/>
            <w:vAlign w:val="center"/>
          </w:tcPr>
          <w:p w14:paraId="3A8FAF34"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3541279F"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1F99CE6A" w14:textId="77777777" w:rsidR="00942708" w:rsidRPr="006543A8" w:rsidRDefault="00942708" w:rsidP="00942708">
            <w:pPr>
              <w:spacing w:before="0" w:after="0" w:line="240" w:lineRule="auto"/>
              <w:jc w:val="center"/>
              <w:rPr>
                <w:rFonts w:cs="Arial"/>
                <w:color w:val="FF0000"/>
              </w:rPr>
            </w:pPr>
          </w:p>
        </w:tc>
      </w:tr>
      <w:tr w:rsidR="00942708" w:rsidRPr="00B150F5" w14:paraId="3CCC6E5F" w14:textId="77777777" w:rsidTr="00942708">
        <w:trPr>
          <w:trHeight w:val="217"/>
        </w:trPr>
        <w:tc>
          <w:tcPr>
            <w:tcW w:w="1379" w:type="dxa"/>
            <w:shd w:val="clear" w:color="auto" w:fill="auto"/>
            <w:vAlign w:val="center"/>
          </w:tcPr>
          <w:p w14:paraId="42070EA8"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B</w:t>
            </w:r>
          </w:p>
        </w:tc>
        <w:tc>
          <w:tcPr>
            <w:tcW w:w="987" w:type="dxa"/>
            <w:shd w:val="clear" w:color="auto" w:fill="auto"/>
            <w:vAlign w:val="center"/>
          </w:tcPr>
          <w:p w14:paraId="23CA2B09"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3</w:t>
            </w:r>
          </w:p>
        </w:tc>
        <w:tc>
          <w:tcPr>
            <w:tcW w:w="1186" w:type="dxa"/>
            <w:shd w:val="clear" w:color="auto" w:fill="auto"/>
            <w:vAlign w:val="center"/>
          </w:tcPr>
          <w:p w14:paraId="1DE1B03E" w14:textId="77777777" w:rsidR="00942708" w:rsidRPr="006543A8" w:rsidRDefault="00942708" w:rsidP="00942708">
            <w:pPr>
              <w:spacing w:before="0" w:after="0" w:line="240" w:lineRule="auto"/>
              <w:jc w:val="center"/>
              <w:rPr>
                <w:rFonts w:cs="Arial"/>
                <w:color w:val="FF0000"/>
              </w:rPr>
            </w:pPr>
          </w:p>
        </w:tc>
        <w:tc>
          <w:tcPr>
            <w:tcW w:w="1459" w:type="dxa"/>
            <w:shd w:val="clear" w:color="auto" w:fill="auto"/>
            <w:vAlign w:val="center"/>
          </w:tcPr>
          <w:p w14:paraId="7633084C" w14:textId="77777777" w:rsidR="00942708" w:rsidRPr="006543A8" w:rsidRDefault="00942708" w:rsidP="00942708">
            <w:pPr>
              <w:spacing w:before="0" w:after="0" w:line="240" w:lineRule="auto"/>
              <w:jc w:val="center"/>
              <w:rPr>
                <w:rFonts w:cs="Arial"/>
                <w:color w:val="FF0000"/>
              </w:rPr>
            </w:pPr>
          </w:p>
        </w:tc>
        <w:tc>
          <w:tcPr>
            <w:tcW w:w="1096" w:type="dxa"/>
            <w:shd w:val="clear" w:color="auto" w:fill="auto"/>
            <w:vAlign w:val="center"/>
          </w:tcPr>
          <w:p w14:paraId="1ED23A48" w14:textId="77777777" w:rsidR="00942708" w:rsidRPr="006543A8" w:rsidRDefault="00942708" w:rsidP="00942708">
            <w:pPr>
              <w:spacing w:before="0" w:after="0" w:line="240" w:lineRule="auto"/>
              <w:jc w:val="center"/>
              <w:rPr>
                <w:rFonts w:cs="Arial"/>
                <w:color w:val="FF0000"/>
              </w:rPr>
            </w:pPr>
          </w:p>
        </w:tc>
        <w:tc>
          <w:tcPr>
            <w:tcW w:w="1237" w:type="dxa"/>
            <w:shd w:val="clear" w:color="auto" w:fill="auto"/>
            <w:vAlign w:val="center"/>
          </w:tcPr>
          <w:p w14:paraId="02129A93"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1EC0B8A5"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6278511B" w14:textId="77777777" w:rsidR="00942708" w:rsidRPr="006543A8" w:rsidRDefault="00942708" w:rsidP="00942708">
            <w:pPr>
              <w:spacing w:before="0" w:after="0" w:line="240" w:lineRule="auto"/>
              <w:jc w:val="center"/>
              <w:rPr>
                <w:rFonts w:cs="Arial"/>
                <w:color w:val="FF0000"/>
              </w:rPr>
            </w:pPr>
          </w:p>
        </w:tc>
      </w:tr>
      <w:tr w:rsidR="00942708" w:rsidRPr="00B150F5" w14:paraId="0244C7A3" w14:textId="77777777" w:rsidTr="00942708">
        <w:trPr>
          <w:cnfStyle w:val="000000010000" w:firstRow="0" w:lastRow="0" w:firstColumn="0" w:lastColumn="0" w:oddVBand="0" w:evenVBand="0" w:oddHBand="0" w:evenHBand="1" w:firstRowFirstColumn="0" w:firstRowLastColumn="0" w:lastRowFirstColumn="0" w:lastRowLastColumn="0"/>
          <w:trHeight w:val="207"/>
        </w:trPr>
        <w:tc>
          <w:tcPr>
            <w:tcW w:w="1379" w:type="dxa"/>
            <w:shd w:val="clear" w:color="auto" w:fill="auto"/>
            <w:vAlign w:val="center"/>
          </w:tcPr>
          <w:p w14:paraId="09B30C21"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B</w:t>
            </w:r>
          </w:p>
        </w:tc>
        <w:tc>
          <w:tcPr>
            <w:tcW w:w="987" w:type="dxa"/>
            <w:shd w:val="clear" w:color="auto" w:fill="auto"/>
            <w:vAlign w:val="center"/>
          </w:tcPr>
          <w:p w14:paraId="34E50AC2" w14:textId="77777777" w:rsidR="00942708" w:rsidRPr="006543A8" w:rsidRDefault="00942708" w:rsidP="00942708">
            <w:pPr>
              <w:spacing w:before="0" w:after="0" w:line="240" w:lineRule="auto"/>
              <w:jc w:val="center"/>
              <w:rPr>
                <w:rFonts w:cs="Arial"/>
                <w:color w:val="FF0000"/>
                <w:sz w:val="22"/>
              </w:rPr>
            </w:pPr>
            <w:r w:rsidRPr="006543A8">
              <w:rPr>
                <w:rFonts w:cs="Arial"/>
                <w:color w:val="FF0000"/>
                <w:sz w:val="22"/>
              </w:rPr>
              <w:t>4</w:t>
            </w:r>
          </w:p>
        </w:tc>
        <w:tc>
          <w:tcPr>
            <w:tcW w:w="1186" w:type="dxa"/>
            <w:shd w:val="clear" w:color="auto" w:fill="auto"/>
            <w:vAlign w:val="center"/>
          </w:tcPr>
          <w:p w14:paraId="51DA73DD" w14:textId="77777777" w:rsidR="00942708" w:rsidRPr="006543A8" w:rsidRDefault="00942708" w:rsidP="00942708">
            <w:pPr>
              <w:spacing w:before="0" w:after="0" w:line="240" w:lineRule="auto"/>
              <w:jc w:val="center"/>
              <w:rPr>
                <w:rFonts w:cs="Arial"/>
                <w:color w:val="FF0000"/>
              </w:rPr>
            </w:pPr>
          </w:p>
        </w:tc>
        <w:tc>
          <w:tcPr>
            <w:tcW w:w="1459" w:type="dxa"/>
            <w:shd w:val="clear" w:color="auto" w:fill="auto"/>
            <w:vAlign w:val="center"/>
          </w:tcPr>
          <w:p w14:paraId="449BD8C0" w14:textId="77777777" w:rsidR="00942708" w:rsidRPr="006543A8" w:rsidRDefault="00942708" w:rsidP="00942708">
            <w:pPr>
              <w:spacing w:before="0" w:after="0" w:line="240" w:lineRule="auto"/>
              <w:jc w:val="center"/>
              <w:rPr>
                <w:rFonts w:cs="Arial"/>
                <w:color w:val="FF0000"/>
              </w:rPr>
            </w:pPr>
          </w:p>
        </w:tc>
        <w:tc>
          <w:tcPr>
            <w:tcW w:w="1096" w:type="dxa"/>
            <w:shd w:val="clear" w:color="auto" w:fill="auto"/>
            <w:vAlign w:val="center"/>
          </w:tcPr>
          <w:p w14:paraId="29D71412" w14:textId="77777777" w:rsidR="00942708" w:rsidRPr="006543A8" w:rsidRDefault="00942708" w:rsidP="00942708">
            <w:pPr>
              <w:spacing w:before="0" w:after="0" w:line="240" w:lineRule="auto"/>
              <w:jc w:val="center"/>
              <w:rPr>
                <w:rFonts w:cs="Arial"/>
                <w:color w:val="FF0000"/>
              </w:rPr>
            </w:pPr>
          </w:p>
        </w:tc>
        <w:tc>
          <w:tcPr>
            <w:tcW w:w="1237" w:type="dxa"/>
            <w:shd w:val="clear" w:color="auto" w:fill="auto"/>
            <w:vAlign w:val="center"/>
          </w:tcPr>
          <w:p w14:paraId="3B29B39B"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49DC1C92" w14:textId="77777777" w:rsidR="00942708" w:rsidRPr="006543A8" w:rsidRDefault="00942708" w:rsidP="00942708">
            <w:pPr>
              <w:spacing w:before="0" w:after="0" w:line="240" w:lineRule="auto"/>
              <w:jc w:val="center"/>
              <w:rPr>
                <w:rFonts w:cs="Arial"/>
                <w:color w:val="FF0000"/>
              </w:rPr>
            </w:pPr>
          </w:p>
        </w:tc>
        <w:tc>
          <w:tcPr>
            <w:tcW w:w="858" w:type="dxa"/>
            <w:shd w:val="clear" w:color="auto" w:fill="auto"/>
            <w:noWrap/>
            <w:vAlign w:val="center"/>
          </w:tcPr>
          <w:p w14:paraId="1C40F006" w14:textId="77777777" w:rsidR="00942708" w:rsidRPr="006543A8" w:rsidRDefault="00942708" w:rsidP="00942708">
            <w:pPr>
              <w:spacing w:before="0" w:after="0" w:line="240" w:lineRule="auto"/>
              <w:jc w:val="center"/>
              <w:rPr>
                <w:rFonts w:cs="Arial"/>
                <w:color w:val="FF0000"/>
              </w:rPr>
            </w:pPr>
          </w:p>
        </w:tc>
      </w:tr>
    </w:tbl>
    <w:p w14:paraId="0B88B112" w14:textId="758D4E8C" w:rsidR="00942708" w:rsidRPr="00942708" w:rsidRDefault="00942708" w:rsidP="00400B0F">
      <w:pPr>
        <w:rPr>
          <w:b/>
          <w:bCs/>
        </w:rPr>
      </w:pPr>
      <w:r w:rsidRPr="00942708">
        <w:rPr>
          <w:b/>
          <w:bCs/>
        </w:rPr>
        <w:t>Verification</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42708" w:rsidRPr="00AF30B3" w14:paraId="25FADB16" w14:textId="77777777" w:rsidTr="00624E71">
        <w:tc>
          <w:tcPr>
            <w:tcW w:w="9286" w:type="dxa"/>
            <w:shd w:val="clear" w:color="auto" w:fill="DAEEF3"/>
          </w:tcPr>
          <w:p w14:paraId="7586C242" w14:textId="2CE73508" w:rsidR="00942708" w:rsidRPr="00AF30B3" w:rsidRDefault="00942708" w:rsidP="00624E71">
            <w:pPr>
              <w:rPr>
                <w:color w:val="0000FF"/>
              </w:rPr>
            </w:pPr>
            <w:r w:rsidRPr="00AF30B3">
              <w:rPr>
                <w:color w:val="0000FF"/>
              </w:rPr>
              <w:t>Provide full details of model verification, including measured and modelled results, and verification factors applied. Information about model verification is available in LAQM.TG</w:t>
            </w:r>
            <w:r>
              <w:rPr>
                <w:color w:val="0000FF"/>
              </w:rPr>
              <w:t>16</w:t>
            </w:r>
            <w:r w:rsidRPr="00AF30B3">
              <w:rPr>
                <w:color w:val="0000FF"/>
              </w:rPr>
              <w:t xml:space="preserve"> </w:t>
            </w:r>
            <w:r>
              <w:rPr>
                <w:color w:val="0000FF"/>
              </w:rPr>
              <w:t>Chapter 7</w:t>
            </w:r>
            <w:r w:rsidRPr="00AF30B3">
              <w:rPr>
                <w:color w:val="0000FF"/>
              </w:rPr>
              <w:t xml:space="preserve">, </w:t>
            </w:r>
            <w:r w:rsidR="003C36E6">
              <w:rPr>
                <w:color w:val="0000FF"/>
              </w:rPr>
              <w:t>Section 4, Model Validation, Verification, Adjustment and Uncertainty.</w:t>
            </w:r>
          </w:p>
          <w:p w14:paraId="582874C5" w14:textId="5FD51C07" w:rsidR="00942708" w:rsidRPr="00AF30B3" w:rsidRDefault="00942708" w:rsidP="00624E71">
            <w:pPr>
              <w:rPr>
                <w:b/>
                <w:bCs/>
                <w:color w:val="0000FF"/>
              </w:rPr>
            </w:pPr>
            <w:r w:rsidRPr="00AF30B3">
              <w:rPr>
                <w:color w:val="0000FF"/>
              </w:rPr>
              <w:t>Currently the verification should focus on the road contribution to nitrogen oxides.</w:t>
            </w:r>
          </w:p>
          <w:p w14:paraId="671B8644" w14:textId="552259D9" w:rsidR="00942708" w:rsidRPr="00AF30B3" w:rsidRDefault="00A830B5" w:rsidP="00942708">
            <w:pPr>
              <w:rPr>
                <w:color w:val="0000FF"/>
              </w:rPr>
            </w:pPr>
            <w:r w:rsidRPr="00BA4485">
              <w:rPr>
                <w:b/>
                <w:bCs/>
                <w:color w:val="0000FF"/>
              </w:rPr>
              <w:t>Delete this box when the document is finished</w:t>
            </w:r>
          </w:p>
        </w:tc>
      </w:tr>
    </w:tbl>
    <w:p w14:paraId="3F81C0DE" w14:textId="00DF1DFD" w:rsidR="00942708" w:rsidRDefault="00942708" w:rsidP="00400B0F">
      <w:pPr>
        <w:rPr>
          <w:b/>
          <w:bCs/>
        </w:rPr>
      </w:pPr>
      <w:r w:rsidRPr="00942708">
        <w:rPr>
          <w:b/>
          <w:bCs/>
        </w:rPr>
        <w:lastRenderedPageBreak/>
        <w:t>Results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42708" w:rsidRPr="00AF30B3" w14:paraId="4FA9D3B7" w14:textId="77777777" w:rsidTr="00624E71">
        <w:tc>
          <w:tcPr>
            <w:tcW w:w="9286" w:type="dxa"/>
            <w:shd w:val="clear" w:color="auto" w:fill="DAEEF3"/>
          </w:tcPr>
          <w:p w14:paraId="719B3E65" w14:textId="77777777" w:rsidR="00942708" w:rsidRDefault="00942708" w:rsidP="00624E71">
            <w:pPr>
              <w:rPr>
                <w:color w:val="0000FF"/>
              </w:rPr>
            </w:pPr>
            <w:r w:rsidRPr="00AF30B3">
              <w:rPr>
                <w:color w:val="0000FF"/>
              </w:rPr>
              <w:t xml:space="preserve">A suggested table layout for presenting your DMRB results is provided below. </w:t>
            </w:r>
          </w:p>
          <w:p w14:paraId="054F562E" w14:textId="02D8184E" w:rsidR="00942708" w:rsidRPr="00AF30B3" w:rsidRDefault="00A830B5" w:rsidP="00942708">
            <w:pPr>
              <w:rPr>
                <w:color w:val="0000FF"/>
              </w:rPr>
            </w:pPr>
            <w:r w:rsidRPr="00BA4485">
              <w:rPr>
                <w:b/>
                <w:bCs/>
                <w:color w:val="0000FF"/>
              </w:rPr>
              <w:t>Delete this box when the document is finished</w:t>
            </w:r>
          </w:p>
        </w:tc>
      </w:tr>
    </w:tbl>
    <w:p w14:paraId="0A8E1382" w14:textId="3A34458B" w:rsidR="00942708" w:rsidRDefault="00D1714E" w:rsidP="00D1714E">
      <w:pPr>
        <w:pStyle w:val="Caption"/>
        <w:rPr>
          <w:b w:val="0"/>
          <w:bCs/>
        </w:rPr>
      </w:pPr>
      <w:bookmarkStart w:id="141" w:name="_Toc67582961"/>
      <w:r>
        <w:t>Table C.</w:t>
      </w:r>
      <w:r w:rsidR="007E3005">
        <w:fldChar w:fldCharType="begin"/>
      </w:r>
      <w:r w:rsidR="007E3005">
        <w:instrText xml:space="preserve"> SEQ Table_C \* ARABIC </w:instrText>
      </w:r>
      <w:r w:rsidR="007E3005">
        <w:fldChar w:fldCharType="separate"/>
      </w:r>
      <w:r w:rsidR="005331DC">
        <w:rPr>
          <w:noProof/>
        </w:rPr>
        <w:t>4</w:t>
      </w:r>
      <w:r w:rsidR="007E3005">
        <w:rPr>
          <w:noProof/>
        </w:rPr>
        <w:fldChar w:fldCharType="end"/>
      </w:r>
      <w:r>
        <w:t xml:space="preserve"> </w:t>
      </w:r>
      <w:r w:rsidR="00495301">
        <w:t>DMRB Results</w:t>
      </w:r>
      <w:bookmarkEnd w:id="141"/>
    </w:p>
    <w:tbl>
      <w:tblPr>
        <w:tblStyle w:val="TableGrid"/>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57"/>
        <w:gridCol w:w="983"/>
        <w:gridCol w:w="876"/>
        <w:gridCol w:w="877"/>
        <w:gridCol w:w="1169"/>
        <w:gridCol w:w="876"/>
        <w:gridCol w:w="877"/>
        <w:gridCol w:w="876"/>
        <w:gridCol w:w="877"/>
        <w:gridCol w:w="979"/>
      </w:tblGrid>
      <w:tr w:rsidR="00640012" w:rsidRPr="008368BE" w14:paraId="0CDB4FC7" w14:textId="77777777" w:rsidTr="006543A8">
        <w:trPr>
          <w:cnfStyle w:val="100000000000" w:firstRow="1" w:lastRow="0" w:firstColumn="0" w:lastColumn="0" w:oddVBand="0" w:evenVBand="0" w:oddHBand="0" w:evenHBand="0" w:firstRowFirstColumn="0" w:firstRowLastColumn="0" w:lastRowFirstColumn="0" w:lastRowLastColumn="0"/>
          <w:trHeight w:val="347"/>
        </w:trPr>
        <w:tc>
          <w:tcPr>
            <w:tcW w:w="957" w:type="dxa"/>
            <w:tcBorders>
              <w:right w:val="none" w:sz="0" w:space="0" w:color="auto"/>
            </w:tcBorders>
            <w:shd w:val="clear" w:color="auto" w:fill="auto"/>
            <w:noWrap/>
            <w:vAlign w:val="center"/>
          </w:tcPr>
          <w:p w14:paraId="10857E5E" w14:textId="77777777" w:rsidR="00495301" w:rsidRPr="00A136BC" w:rsidRDefault="00495301" w:rsidP="00495301">
            <w:pPr>
              <w:spacing w:line="240" w:lineRule="auto"/>
              <w:jc w:val="center"/>
              <w:rPr>
                <w:rFonts w:cs="Arial"/>
                <w:b w:val="0"/>
                <w:bCs/>
                <w:sz w:val="16"/>
                <w:szCs w:val="16"/>
              </w:rPr>
            </w:pPr>
            <w:r w:rsidRPr="00A136BC">
              <w:rPr>
                <w:rFonts w:cs="Arial"/>
                <w:bCs/>
                <w:sz w:val="16"/>
                <w:szCs w:val="16"/>
              </w:rPr>
              <w:t>Location/</w:t>
            </w:r>
          </w:p>
          <w:p w14:paraId="6C4D87AE" w14:textId="77777777" w:rsidR="00495301" w:rsidRPr="008368BE" w:rsidRDefault="00495301" w:rsidP="00495301">
            <w:pPr>
              <w:spacing w:line="240" w:lineRule="auto"/>
              <w:jc w:val="center"/>
              <w:rPr>
                <w:rFonts w:cs="Arial"/>
                <w:b w:val="0"/>
                <w:bCs/>
                <w:color w:val="000000"/>
                <w:sz w:val="16"/>
                <w:szCs w:val="16"/>
              </w:rPr>
            </w:pPr>
            <w:r w:rsidRPr="00A136BC">
              <w:rPr>
                <w:rFonts w:cs="Arial"/>
                <w:bCs/>
                <w:sz w:val="16"/>
                <w:szCs w:val="16"/>
              </w:rPr>
              <w:t>Receptor</w:t>
            </w:r>
          </w:p>
        </w:tc>
        <w:tc>
          <w:tcPr>
            <w:tcW w:w="983" w:type="dxa"/>
            <w:tcBorders>
              <w:left w:val="none" w:sz="0" w:space="0" w:color="auto"/>
              <w:right w:val="none" w:sz="0" w:space="0" w:color="auto"/>
            </w:tcBorders>
            <w:shd w:val="clear" w:color="auto" w:fill="auto"/>
            <w:noWrap/>
            <w:vAlign w:val="center"/>
          </w:tcPr>
          <w:p w14:paraId="755B0C81" w14:textId="77777777" w:rsidR="00495301" w:rsidRPr="00A136BC" w:rsidRDefault="00495301" w:rsidP="00495301">
            <w:pPr>
              <w:spacing w:line="240" w:lineRule="auto"/>
              <w:jc w:val="center"/>
              <w:rPr>
                <w:rFonts w:cs="Arial"/>
                <w:sz w:val="16"/>
                <w:szCs w:val="16"/>
              </w:rPr>
            </w:pPr>
            <w:r w:rsidRPr="00A136BC">
              <w:rPr>
                <w:rFonts w:cs="Arial"/>
                <w:bCs/>
                <w:sz w:val="16"/>
                <w:szCs w:val="16"/>
              </w:rPr>
              <w:t>Name</w:t>
            </w:r>
          </w:p>
        </w:tc>
        <w:tc>
          <w:tcPr>
            <w:tcW w:w="876" w:type="dxa"/>
            <w:tcBorders>
              <w:left w:val="none" w:sz="0" w:space="0" w:color="auto"/>
              <w:right w:val="none" w:sz="0" w:space="0" w:color="auto"/>
            </w:tcBorders>
            <w:shd w:val="clear" w:color="auto" w:fill="auto"/>
            <w:noWrap/>
            <w:vAlign w:val="center"/>
          </w:tcPr>
          <w:p w14:paraId="40FB9917" w14:textId="77777777" w:rsidR="00495301" w:rsidRPr="00A136BC" w:rsidRDefault="00495301" w:rsidP="00495301">
            <w:pPr>
              <w:spacing w:line="240" w:lineRule="auto"/>
              <w:jc w:val="center"/>
              <w:rPr>
                <w:rFonts w:cs="Arial"/>
                <w:sz w:val="16"/>
                <w:szCs w:val="16"/>
              </w:rPr>
            </w:pPr>
            <w:r w:rsidRPr="00A136BC">
              <w:rPr>
                <w:rFonts w:cs="Arial"/>
                <w:bCs/>
                <w:sz w:val="16"/>
                <w:szCs w:val="16"/>
              </w:rPr>
              <w:t>Year</w:t>
            </w:r>
          </w:p>
        </w:tc>
        <w:tc>
          <w:tcPr>
            <w:tcW w:w="877" w:type="dxa"/>
            <w:tcBorders>
              <w:left w:val="none" w:sz="0" w:space="0" w:color="auto"/>
              <w:right w:val="none" w:sz="0" w:space="0" w:color="auto"/>
            </w:tcBorders>
            <w:shd w:val="clear" w:color="auto" w:fill="auto"/>
            <w:vAlign w:val="center"/>
          </w:tcPr>
          <w:p w14:paraId="0F2CD44F" w14:textId="77777777" w:rsidR="00495301" w:rsidRPr="008368BE" w:rsidRDefault="00495301" w:rsidP="00495301">
            <w:pPr>
              <w:spacing w:line="240" w:lineRule="auto"/>
              <w:jc w:val="center"/>
              <w:rPr>
                <w:rFonts w:cs="Arial"/>
                <w:sz w:val="16"/>
                <w:szCs w:val="16"/>
              </w:rPr>
            </w:pPr>
            <w:r w:rsidRPr="00A15855">
              <w:rPr>
                <w:rFonts w:cs="Arial"/>
                <w:bCs/>
                <w:sz w:val="16"/>
                <w:szCs w:val="16"/>
              </w:rPr>
              <w:t>Rd NO</w:t>
            </w:r>
            <w:r w:rsidRPr="00A15855">
              <w:rPr>
                <w:rFonts w:cs="Arial"/>
                <w:bCs/>
                <w:sz w:val="16"/>
                <w:szCs w:val="16"/>
                <w:vertAlign w:val="subscript"/>
              </w:rPr>
              <w:t>x</w:t>
            </w:r>
            <w:r w:rsidRPr="00A15855">
              <w:rPr>
                <w:rFonts w:cs="Arial"/>
                <w:bCs/>
                <w:sz w:val="16"/>
                <w:szCs w:val="16"/>
              </w:rPr>
              <w:t xml:space="preserve"> </w:t>
            </w:r>
            <w:r w:rsidRPr="00A15855">
              <w:rPr>
                <w:rFonts w:cs="Arial"/>
                <w:bCs/>
                <w:sz w:val="16"/>
                <w:szCs w:val="16"/>
                <w:vertAlign w:val="superscript"/>
              </w:rPr>
              <w:t>1</w:t>
            </w:r>
            <w:r>
              <w:rPr>
                <w:rFonts w:cs="Arial"/>
                <w:bCs/>
                <w:szCs w:val="20"/>
                <w:vertAlign w:val="superscript"/>
              </w:rPr>
              <w:t xml:space="preserve"> </w:t>
            </w:r>
            <w:r w:rsidRPr="00014FFA">
              <w:rPr>
                <w:rFonts w:cs="Arial"/>
                <w:sz w:val="16"/>
                <w:szCs w:val="16"/>
              </w:rPr>
              <w:t>(</w:t>
            </w:r>
            <w:r w:rsidRPr="008368BE">
              <w:rPr>
                <w:rFonts w:cs="Arial"/>
                <w:sz w:val="16"/>
                <w:szCs w:val="16"/>
              </w:rPr>
              <w:t xml:space="preserve">Annual mean </w:t>
            </w:r>
            <w:r w:rsidRPr="008368BE">
              <w:rPr>
                <w:rFonts w:ascii="Symbol" w:hAnsi="Symbol" w:cs="Arial"/>
                <w:sz w:val="16"/>
                <w:szCs w:val="16"/>
              </w:rPr>
              <w:t></w:t>
            </w:r>
            <w:r w:rsidRPr="008368BE">
              <w:rPr>
                <w:rFonts w:cs="Arial"/>
                <w:sz w:val="16"/>
                <w:szCs w:val="16"/>
              </w:rPr>
              <w:t>g/m</w:t>
            </w:r>
            <w:r w:rsidRPr="008368BE">
              <w:rPr>
                <w:rFonts w:cs="Arial"/>
                <w:sz w:val="16"/>
                <w:szCs w:val="16"/>
                <w:vertAlign w:val="superscript"/>
              </w:rPr>
              <w:t>3</w:t>
            </w:r>
            <w:r>
              <w:rPr>
                <w:rFonts w:cs="Arial"/>
                <w:sz w:val="16"/>
                <w:szCs w:val="16"/>
              </w:rPr>
              <w:t>)</w:t>
            </w:r>
          </w:p>
        </w:tc>
        <w:tc>
          <w:tcPr>
            <w:tcW w:w="1169" w:type="dxa"/>
            <w:tcBorders>
              <w:left w:val="none" w:sz="0" w:space="0" w:color="auto"/>
              <w:right w:val="none" w:sz="0" w:space="0" w:color="auto"/>
            </w:tcBorders>
            <w:shd w:val="clear" w:color="auto" w:fill="auto"/>
            <w:vAlign w:val="center"/>
          </w:tcPr>
          <w:p w14:paraId="45D9A314" w14:textId="77777777" w:rsidR="00495301" w:rsidRPr="008368BE" w:rsidRDefault="00495301" w:rsidP="00495301">
            <w:pPr>
              <w:spacing w:line="240" w:lineRule="auto"/>
              <w:jc w:val="center"/>
              <w:rPr>
                <w:rFonts w:cs="Arial"/>
                <w:sz w:val="16"/>
                <w:szCs w:val="16"/>
              </w:rPr>
            </w:pPr>
            <w:r w:rsidRPr="008368BE">
              <w:rPr>
                <w:rFonts w:cs="Arial"/>
                <w:bCs/>
                <w:sz w:val="16"/>
                <w:szCs w:val="20"/>
              </w:rPr>
              <w:t>Verification Factor</w:t>
            </w:r>
          </w:p>
        </w:tc>
        <w:tc>
          <w:tcPr>
            <w:tcW w:w="876" w:type="dxa"/>
            <w:tcBorders>
              <w:left w:val="none" w:sz="0" w:space="0" w:color="auto"/>
              <w:right w:val="none" w:sz="0" w:space="0" w:color="auto"/>
            </w:tcBorders>
            <w:shd w:val="clear" w:color="auto" w:fill="auto"/>
            <w:vAlign w:val="center"/>
          </w:tcPr>
          <w:p w14:paraId="495221F0" w14:textId="77777777" w:rsidR="00495301" w:rsidRPr="00A15855" w:rsidRDefault="00495301" w:rsidP="00495301">
            <w:pPr>
              <w:spacing w:line="240" w:lineRule="auto"/>
              <w:jc w:val="center"/>
              <w:rPr>
                <w:rFonts w:cs="Arial"/>
                <w:sz w:val="16"/>
                <w:szCs w:val="16"/>
              </w:rPr>
            </w:pPr>
            <w:proofErr w:type="spellStart"/>
            <w:r w:rsidRPr="00A15855">
              <w:rPr>
                <w:rFonts w:cs="Arial"/>
                <w:bCs/>
                <w:sz w:val="16"/>
                <w:szCs w:val="16"/>
              </w:rPr>
              <w:t>Adj</w:t>
            </w:r>
            <w:proofErr w:type="spellEnd"/>
            <w:r w:rsidRPr="00A15855">
              <w:rPr>
                <w:rFonts w:cs="Arial"/>
                <w:bCs/>
                <w:sz w:val="16"/>
                <w:szCs w:val="16"/>
              </w:rPr>
              <w:t xml:space="preserve"> Rd NO</w:t>
            </w:r>
            <w:r w:rsidRPr="00A15855">
              <w:rPr>
                <w:rFonts w:cs="Arial"/>
                <w:bCs/>
                <w:sz w:val="16"/>
                <w:szCs w:val="16"/>
                <w:vertAlign w:val="subscript"/>
              </w:rPr>
              <w:t>x</w:t>
            </w:r>
            <w:r w:rsidRPr="00A15855">
              <w:rPr>
                <w:rFonts w:cs="Arial"/>
                <w:bCs/>
                <w:sz w:val="16"/>
                <w:szCs w:val="16"/>
              </w:rPr>
              <w:t xml:space="preserve"> </w:t>
            </w:r>
            <w:r w:rsidRPr="00A15855">
              <w:rPr>
                <w:rFonts w:cs="Arial"/>
                <w:bCs/>
                <w:sz w:val="16"/>
                <w:szCs w:val="16"/>
                <w:vertAlign w:val="superscript"/>
              </w:rPr>
              <w:t>2</w:t>
            </w:r>
            <w:r>
              <w:rPr>
                <w:rFonts w:cs="Arial"/>
                <w:bCs/>
                <w:szCs w:val="20"/>
                <w:vertAlign w:val="superscript"/>
              </w:rPr>
              <w:t xml:space="preserve"> </w:t>
            </w:r>
            <w:r w:rsidRPr="00014FFA">
              <w:rPr>
                <w:rFonts w:cs="Arial"/>
                <w:sz w:val="16"/>
                <w:szCs w:val="16"/>
              </w:rPr>
              <w:t>(</w:t>
            </w:r>
            <w:r w:rsidRPr="008368BE">
              <w:rPr>
                <w:rFonts w:cs="Arial"/>
                <w:sz w:val="16"/>
                <w:szCs w:val="16"/>
              </w:rPr>
              <w:t xml:space="preserve">Annual mean </w:t>
            </w:r>
            <w:r w:rsidRPr="008368BE">
              <w:rPr>
                <w:rFonts w:ascii="Symbol" w:hAnsi="Symbol" w:cs="Arial"/>
                <w:sz w:val="16"/>
                <w:szCs w:val="16"/>
              </w:rPr>
              <w:t></w:t>
            </w:r>
            <w:r w:rsidRPr="008368BE">
              <w:rPr>
                <w:rFonts w:cs="Arial"/>
                <w:sz w:val="16"/>
                <w:szCs w:val="16"/>
              </w:rPr>
              <w:t>g/m</w:t>
            </w:r>
            <w:r w:rsidRPr="008368BE">
              <w:rPr>
                <w:rFonts w:cs="Arial"/>
                <w:sz w:val="16"/>
                <w:szCs w:val="16"/>
                <w:vertAlign w:val="superscript"/>
              </w:rPr>
              <w:t>3</w:t>
            </w:r>
            <w:r>
              <w:rPr>
                <w:rFonts w:cs="Arial"/>
                <w:sz w:val="16"/>
                <w:szCs w:val="16"/>
              </w:rPr>
              <w:t>)</w:t>
            </w:r>
          </w:p>
        </w:tc>
        <w:tc>
          <w:tcPr>
            <w:tcW w:w="877" w:type="dxa"/>
            <w:tcBorders>
              <w:left w:val="none" w:sz="0" w:space="0" w:color="auto"/>
              <w:right w:val="none" w:sz="0" w:space="0" w:color="auto"/>
            </w:tcBorders>
            <w:shd w:val="clear" w:color="auto" w:fill="auto"/>
            <w:vAlign w:val="center"/>
          </w:tcPr>
          <w:p w14:paraId="6EECCEB3" w14:textId="77777777" w:rsidR="00495301" w:rsidRPr="00A15855" w:rsidRDefault="00495301" w:rsidP="00495301">
            <w:pPr>
              <w:spacing w:line="240" w:lineRule="auto"/>
              <w:jc w:val="center"/>
              <w:rPr>
                <w:rFonts w:cs="Arial"/>
                <w:sz w:val="16"/>
                <w:szCs w:val="16"/>
              </w:rPr>
            </w:pPr>
            <w:proofErr w:type="spellStart"/>
            <w:r w:rsidRPr="00A15855">
              <w:rPr>
                <w:rFonts w:cs="Arial"/>
                <w:bCs/>
                <w:sz w:val="16"/>
                <w:szCs w:val="16"/>
              </w:rPr>
              <w:t>Adj</w:t>
            </w:r>
            <w:proofErr w:type="spellEnd"/>
            <w:r w:rsidRPr="00A15855">
              <w:rPr>
                <w:rFonts w:cs="Arial"/>
                <w:bCs/>
                <w:sz w:val="16"/>
                <w:szCs w:val="16"/>
              </w:rPr>
              <w:t xml:space="preserve"> Total NO</w:t>
            </w:r>
            <w:r w:rsidRPr="00A15855">
              <w:rPr>
                <w:rFonts w:cs="Arial"/>
                <w:bCs/>
                <w:sz w:val="16"/>
                <w:szCs w:val="16"/>
                <w:vertAlign w:val="subscript"/>
              </w:rPr>
              <w:t>x</w:t>
            </w:r>
            <w:r w:rsidRPr="00A15855">
              <w:rPr>
                <w:rFonts w:cs="Arial"/>
                <w:bCs/>
                <w:sz w:val="16"/>
                <w:szCs w:val="16"/>
              </w:rPr>
              <w:t xml:space="preserve"> </w:t>
            </w:r>
            <w:r w:rsidRPr="00A15855">
              <w:rPr>
                <w:rFonts w:cs="Arial"/>
                <w:bCs/>
                <w:sz w:val="16"/>
                <w:szCs w:val="16"/>
                <w:vertAlign w:val="superscript"/>
              </w:rPr>
              <w:t>3</w:t>
            </w:r>
            <w:r>
              <w:rPr>
                <w:rFonts w:cs="Arial"/>
                <w:bCs/>
                <w:szCs w:val="20"/>
              </w:rPr>
              <w:t xml:space="preserve"> </w:t>
            </w:r>
            <w:r w:rsidRPr="00014FFA">
              <w:rPr>
                <w:rFonts w:cs="Arial"/>
                <w:sz w:val="16"/>
                <w:szCs w:val="16"/>
              </w:rPr>
              <w:t>(</w:t>
            </w:r>
            <w:r w:rsidRPr="008368BE">
              <w:rPr>
                <w:rFonts w:cs="Arial"/>
                <w:sz w:val="16"/>
                <w:szCs w:val="16"/>
              </w:rPr>
              <w:t xml:space="preserve">Annual mean </w:t>
            </w:r>
            <w:r w:rsidRPr="008368BE">
              <w:rPr>
                <w:rFonts w:ascii="Symbol" w:hAnsi="Symbol" w:cs="Arial"/>
                <w:sz w:val="16"/>
                <w:szCs w:val="16"/>
              </w:rPr>
              <w:t></w:t>
            </w:r>
            <w:r w:rsidRPr="008368BE">
              <w:rPr>
                <w:rFonts w:cs="Arial"/>
                <w:sz w:val="16"/>
                <w:szCs w:val="16"/>
              </w:rPr>
              <w:t>g/m</w:t>
            </w:r>
            <w:r w:rsidRPr="008368BE">
              <w:rPr>
                <w:rFonts w:cs="Arial"/>
                <w:sz w:val="16"/>
                <w:szCs w:val="16"/>
                <w:vertAlign w:val="superscript"/>
              </w:rPr>
              <w:t>3</w:t>
            </w:r>
            <w:r>
              <w:rPr>
                <w:rFonts w:cs="Arial"/>
                <w:sz w:val="16"/>
                <w:szCs w:val="16"/>
              </w:rPr>
              <w:t>)</w:t>
            </w:r>
          </w:p>
        </w:tc>
        <w:tc>
          <w:tcPr>
            <w:tcW w:w="876" w:type="dxa"/>
            <w:tcBorders>
              <w:left w:val="none" w:sz="0" w:space="0" w:color="auto"/>
              <w:right w:val="none" w:sz="0" w:space="0" w:color="auto"/>
            </w:tcBorders>
            <w:shd w:val="clear" w:color="auto" w:fill="auto"/>
            <w:noWrap/>
            <w:vAlign w:val="center"/>
          </w:tcPr>
          <w:p w14:paraId="0DC2930E" w14:textId="77777777" w:rsidR="00495301" w:rsidRPr="008368BE" w:rsidRDefault="00495301" w:rsidP="00495301">
            <w:pPr>
              <w:spacing w:line="240" w:lineRule="auto"/>
              <w:jc w:val="center"/>
              <w:rPr>
                <w:rFonts w:cs="Arial"/>
                <w:sz w:val="16"/>
                <w:szCs w:val="16"/>
              </w:rPr>
            </w:pPr>
            <w:r w:rsidRPr="00A15855">
              <w:rPr>
                <w:rFonts w:cs="Arial"/>
                <w:bCs/>
                <w:sz w:val="16"/>
                <w:szCs w:val="16"/>
              </w:rPr>
              <w:t>Total NO</w:t>
            </w:r>
            <w:r w:rsidRPr="00A15855">
              <w:rPr>
                <w:rFonts w:cs="Arial"/>
                <w:bCs/>
                <w:sz w:val="16"/>
                <w:szCs w:val="16"/>
                <w:vertAlign w:val="subscript"/>
              </w:rPr>
              <w:t xml:space="preserve">2 </w:t>
            </w:r>
            <w:r w:rsidRPr="00A15855">
              <w:rPr>
                <w:rFonts w:cs="Arial"/>
                <w:bCs/>
                <w:sz w:val="16"/>
                <w:szCs w:val="16"/>
                <w:vertAlign w:val="superscript"/>
              </w:rPr>
              <w:t>4</w:t>
            </w:r>
            <w:r w:rsidRPr="008368BE">
              <w:rPr>
                <w:rFonts w:cs="Arial"/>
                <w:sz w:val="16"/>
                <w:szCs w:val="16"/>
              </w:rPr>
              <w:t> </w:t>
            </w:r>
            <w:r w:rsidRPr="00014FFA">
              <w:rPr>
                <w:rFonts w:cs="Arial"/>
                <w:sz w:val="16"/>
                <w:szCs w:val="16"/>
              </w:rPr>
              <w:t>(</w:t>
            </w:r>
            <w:r w:rsidRPr="008368BE">
              <w:rPr>
                <w:rFonts w:cs="Arial"/>
                <w:sz w:val="16"/>
                <w:szCs w:val="16"/>
              </w:rPr>
              <w:t xml:space="preserve">Annual mean </w:t>
            </w:r>
            <w:r w:rsidRPr="008368BE">
              <w:rPr>
                <w:rFonts w:ascii="Symbol" w:hAnsi="Symbol" w:cs="Arial"/>
                <w:sz w:val="16"/>
                <w:szCs w:val="16"/>
              </w:rPr>
              <w:t></w:t>
            </w:r>
            <w:r w:rsidRPr="008368BE">
              <w:rPr>
                <w:rFonts w:cs="Arial"/>
                <w:sz w:val="16"/>
                <w:szCs w:val="16"/>
              </w:rPr>
              <w:t>g/m</w:t>
            </w:r>
            <w:r w:rsidRPr="008368BE">
              <w:rPr>
                <w:rFonts w:cs="Arial"/>
                <w:sz w:val="16"/>
                <w:szCs w:val="16"/>
                <w:vertAlign w:val="superscript"/>
              </w:rPr>
              <w:t>3</w:t>
            </w:r>
            <w:r>
              <w:rPr>
                <w:rFonts w:cs="Arial"/>
                <w:sz w:val="16"/>
                <w:szCs w:val="16"/>
              </w:rPr>
              <w:t>)</w:t>
            </w:r>
          </w:p>
        </w:tc>
        <w:tc>
          <w:tcPr>
            <w:tcW w:w="877" w:type="dxa"/>
            <w:tcBorders>
              <w:left w:val="none" w:sz="0" w:space="0" w:color="auto"/>
              <w:right w:val="none" w:sz="0" w:space="0" w:color="auto"/>
            </w:tcBorders>
            <w:shd w:val="clear" w:color="auto" w:fill="auto"/>
            <w:noWrap/>
            <w:vAlign w:val="center"/>
          </w:tcPr>
          <w:p w14:paraId="7C903475" w14:textId="77777777" w:rsidR="00495301" w:rsidRPr="008368BE" w:rsidRDefault="00495301" w:rsidP="00495301">
            <w:pPr>
              <w:spacing w:line="240" w:lineRule="auto"/>
              <w:jc w:val="center"/>
              <w:rPr>
                <w:rFonts w:cs="Arial"/>
                <w:sz w:val="16"/>
                <w:szCs w:val="16"/>
              </w:rPr>
            </w:pPr>
            <w:r w:rsidRPr="00A15855">
              <w:rPr>
                <w:rFonts w:cs="Arial"/>
                <w:bCs/>
                <w:sz w:val="16"/>
                <w:szCs w:val="16"/>
              </w:rPr>
              <w:t>PM</w:t>
            </w:r>
            <w:r w:rsidRPr="00A15855">
              <w:rPr>
                <w:rFonts w:cs="Arial"/>
                <w:bCs/>
                <w:sz w:val="16"/>
                <w:szCs w:val="16"/>
                <w:vertAlign w:val="subscript"/>
              </w:rPr>
              <w:t>10</w:t>
            </w:r>
            <w:r w:rsidRPr="008368BE">
              <w:rPr>
                <w:rFonts w:cs="Arial"/>
                <w:sz w:val="16"/>
                <w:szCs w:val="16"/>
              </w:rPr>
              <w:t> </w:t>
            </w:r>
            <w:r w:rsidRPr="00014FFA">
              <w:rPr>
                <w:rFonts w:cs="Arial"/>
                <w:sz w:val="16"/>
                <w:szCs w:val="16"/>
              </w:rPr>
              <w:t>(</w:t>
            </w:r>
            <w:r w:rsidRPr="008368BE">
              <w:rPr>
                <w:rFonts w:cs="Arial"/>
                <w:sz w:val="16"/>
                <w:szCs w:val="16"/>
              </w:rPr>
              <w:t xml:space="preserve">Annual mean </w:t>
            </w:r>
            <w:r w:rsidRPr="008368BE">
              <w:rPr>
                <w:rFonts w:ascii="Symbol" w:hAnsi="Symbol" w:cs="Arial"/>
                <w:sz w:val="16"/>
                <w:szCs w:val="16"/>
              </w:rPr>
              <w:t></w:t>
            </w:r>
            <w:r w:rsidRPr="008368BE">
              <w:rPr>
                <w:rFonts w:cs="Arial"/>
                <w:sz w:val="16"/>
                <w:szCs w:val="16"/>
              </w:rPr>
              <w:t>g/m</w:t>
            </w:r>
            <w:r w:rsidRPr="008368BE">
              <w:rPr>
                <w:rFonts w:cs="Arial"/>
                <w:sz w:val="16"/>
                <w:szCs w:val="16"/>
                <w:vertAlign w:val="superscript"/>
              </w:rPr>
              <w:t>3</w:t>
            </w:r>
            <w:r>
              <w:rPr>
                <w:rFonts w:cs="Arial"/>
                <w:sz w:val="16"/>
                <w:szCs w:val="16"/>
              </w:rPr>
              <w:t>)</w:t>
            </w:r>
          </w:p>
        </w:tc>
        <w:tc>
          <w:tcPr>
            <w:tcW w:w="979" w:type="dxa"/>
            <w:tcBorders>
              <w:left w:val="none" w:sz="0" w:space="0" w:color="auto"/>
            </w:tcBorders>
            <w:shd w:val="clear" w:color="auto" w:fill="auto"/>
            <w:noWrap/>
            <w:vAlign w:val="center"/>
          </w:tcPr>
          <w:p w14:paraId="43396B6F" w14:textId="77777777" w:rsidR="00495301" w:rsidRPr="00A15855" w:rsidRDefault="00495301" w:rsidP="00495301">
            <w:pPr>
              <w:spacing w:line="240" w:lineRule="auto"/>
              <w:jc w:val="center"/>
              <w:rPr>
                <w:rFonts w:cs="Arial"/>
                <w:sz w:val="16"/>
                <w:szCs w:val="16"/>
              </w:rPr>
            </w:pPr>
            <w:r w:rsidRPr="00A15855">
              <w:rPr>
                <w:rFonts w:cs="Arial"/>
                <w:bCs/>
                <w:sz w:val="16"/>
                <w:szCs w:val="16"/>
              </w:rPr>
              <w:t>PM</w:t>
            </w:r>
            <w:r w:rsidRPr="00A15855">
              <w:rPr>
                <w:rFonts w:cs="Arial"/>
                <w:bCs/>
                <w:sz w:val="16"/>
                <w:szCs w:val="16"/>
                <w:vertAlign w:val="subscript"/>
              </w:rPr>
              <w:t>10</w:t>
            </w:r>
            <w:r w:rsidRPr="00A15855">
              <w:rPr>
                <w:rFonts w:cs="Arial"/>
                <w:bCs/>
                <w:sz w:val="16"/>
                <w:szCs w:val="16"/>
              </w:rPr>
              <w:t xml:space="preserve"> </w:t>
            </w:r>
            <w:r w:rsidRPr="00A15855">
              <w:rPr>
                <w:rFonts w:cs="Arial"/>
                <w:sz w:val="16"/>
                <w:szCs w:val="16"/>
              </w:rPr>
              <w:t>(</w:t>
            </w:r>
            <w:r w:rsidRPr="008368BE">
              <w:rPr>
                <w:rFonts w:cs="Arial"/>
                <w:sz w:val="16"/>
                <w:szCs w:val="16"/>
              </w:rPr>
              <w:t>Days &gt;50</w:t>
            </w:r>
            <w:r w:rsidRPr="008368BE">
              <w:rPr>
                <w:rFonts w:ascii="Symbol" w:hAnsi="Symbol" w:cs="Arial"/>
                <w:sz w:val="16"/>
                <w:szCs w:val="16"/>
              </w:rPr>
              <w:t></w:t>
            </w:r>
            <w:r w:rsidRPr="008368BE">
              <w:rPr>
                <w:rFonts w:cs="Arial"/>
                <w:sz w:val="16"/>
                <w:szCs w:val="16"/>
              </w:rPr>
              <w:t>g/m</w:t>
            </w:r>
            <w:r w:rsidRPr="008368BE">
              <w:rPr>
                <w:rFonts w:cs="Arial"/>
                <w:sz w:val="16"/>
                <w:szCs w:val="16"/>
                <w:vertAlign w:val="superscript"/>
              </w:rPr>
              <w:t>3</w:t>
            </w:r>
            <w:r>
              <w:rPr>
                <w:rFonts w:cs="Arial"/>
                <w:sz w:val="16"/>
                <w:szCs w:val="16"/>
              </w:rPr>
              <w:t>)</w:t>
            </w:r>
          </w:p>
        </w:tc>
      </w:tr>
      <w:tr w:rsidR="00640012" w:rsidRPr="008368BE" w14:paraId="6F870DB6" w14:textId="77777777" w:rsidTr="00740FE0">
        <w:trPr>
          <w:trHeight w:val="347"/>
        </w:trPr>
        <w:tc>
          <w:tcPr>
            <w:tcW w:w="957" w:type="dxa"/>
            <w:shd w:val="clear" w:color="auto" w:fill="auto"/>
            <w:noWrap/>
            <w:vAlign w:val="center"/>
          </w:tcPr>
          <w:p w14:paraId="54903F96" w14:textId="3A8DA785" w:rsidR="00495301" w:rsidRPr="008368BE" w:rsidRDefault="00495301" w:rsidP="00495301">
            <w:pPr>
              <w:spacing w:before="0" w:after="0" w:line="240" w:lineRule="auto"/>
              <w:jc w:val="center"/>
              <w:rPr>
                <w:rFonts w:cs="Arial"/>
                <w:b/>
                <w:bCs/>
                <w:sz w:val="16"/>
                <w:szCs w:val="16"/>
              </w:rPr>
            </w:pPr>
          </w:p>
        </w:tc>
        <w:tc>
          <w:tcPr>
            <w:tcW w:w="983" w:type="dxa"/>
            <w:shd w:val="clear" w:color="auto" w:fill="auto"/>
            <w:noWrap/>
            <w:vAlign w:val="center"/>
          </w:tcPr>
          <w:p w14:paraId="3CE44378" w14:textId="67606AFC" w:rsidR="00495301" w:rsidRPr="008368BE" w:rsidRDefault="00495301" w:rsidP="00495301">
            <w:pPr>
              <w:spacing w:before="0" w:after="0" w:line="240" w:lineRule="auto"/>
              <w:ind w:firstLineChars="100" w:firstLine="160"/>
              <w:jc w:val="center"/>
              <w:rPr>
                <w:rFonts w:cs="Arial"/>
                <w:sz w:val="16"/>
                <w:szCs w:val="16"/>
              </w:rPr>
            </w:pPr>
          </w:p>
        </w:tc>
        <w:tc>
          <w:tcPr>
            <w:tcW w:w="876" w:type="dxa"/>
            <w:shd w:val="clear" w:color="auto" w:fill="auto"/>
            <w:noWrap/>
            <w:vAlign w:val="center"/>
          </w:tcPr>
          <w:p w14:paraId="1BFD349A" w14:textId="78F5454C" w:rsidR="00495301" w:rsidRPr="008368BE" w:rsidRDefault="00495301" w:rsidP="00495301">
            <w:pPr>
              <w:spacing w:before="0" w:after="0" w:line="240" w:lineRule="auto"/>
              <w:jc w:val="center"/>
              <w:rPr>
                <w:rFonts w:cs="Arial"/>
                <w:sz w:val="16"/>
                <w:szCs w:val="16"/>
              </w:rPr>
            </w:pPr>
          </w:p>
        </w:tc>
        <w:tc>
          <w:tcPr>
            <w:tcW w:w="877" w:type="dxa"/>
            <w:shd w:val="clear" w:color="auto" w:fill="auto"/>
            <w:vAlign w:val="center"/>
          </w:tcPr>
          <w:p w14:paraId="5BD7C1E6" w14:textId="77777777" w:rsidR="00495301" w:rsidRPr="008368BE" w:rsidRDefault="00495301" w:rsidP="00495301">
            <w:pPr>
              <w:spacing w:before="0" w:after="0" w:line="240" w:lineRule="auto"/>
              <w:jc w:val="center"/>
              <w:rPr>
                <w:rFonts w:cs="Arial"/>
                <w:sz w:val="16"/>
                <w:szCs w:val="16"/>
              </w:rPr>
            </w:pPr>
          </w:p>
        </w:tc>
        <w:tc>
          <w:tcPr>
            <w:tcW w:w="1169" w:type="dxa"/>
            <w:shd w:val="clear" w:color="auto" w:fill="auto"/>
            <w:vAlign w:val="center"/>
          </w:tcPr>
          <w:p w14:paraId="7F36791B" w14:textId="77777777" w:rsidR="00495301" w:rsidRPr="008368BE" w:rsidRDefault="00495301" w:rsidP="00495301">
            <w:pPr>
              <w:spacing w:before="0" w:after="0" w:line="240" w:lineRule="auto"/>
              <w:jc w:val="center"/>
              <w:rPr>
                <w:rFonts w:cs="Arial"/>
                <w:sz w:val="16"/>
                <w:szCs w:val="16"/>
              </w:rPr>
            </w:pPr>
          </w:p>
        </w:tc>
        <w:tc>
          <w:tcPr>
            <w:tcW w:w="876" w:type="dxa"/>
            <w:shd w:val="clear" w:color="auto" w:fill="auto"/>
            <w:vAlign w:val="center"/>
          </w:tcPr>
          <w:p w14:paraId="67D0F7DE" w14:textId="77777777" w:rsidR="00495301" w:rsidRPr="008368BE" w:rsidRDefault="00495301" w:rsidP="00495301">
            <w:pPr>
              <w:spacing w:before="0" w:after="0" w:line="240" w:lineRule="auto"/>
              <w:jc w:val="center"/>
              <w:rPr>
                <w:rFonts w:cs="Arial"/>
                <w:sz w:val="16"/>
                <w:szCs w:val="16"/>
              </w:rPr>
            </w:pPr>
          </w:p>
        </w:tc>
        <w:tc>
          <w:tcPr>
            <w:tcW w:w="877" w:type="dxa"/>
            <w:shd w:val="clear" w:color="auto" w:fill="auto"/>
            <w:vAlign w:val="center"/>
          </w:tcPr>
          <w:p w14:paraId="56C1F19D" w14:textId="77777777" w:rsidR="00495301" w:rsidRPr="008368BE" w:rsidRDefault="00495301" w:rsidP="00495301">
            <w:pPr>
              <w:spacing w:before="0" w:after="0" w:line="240" w:lineRule="auto"/>
              <w:jc w:val="center"/>
              <w:rPr>
                <w:rFonts w:cs="Arial"/>
                <w:sz w:val="16"/>
                <w:szCs w:val="16"/>
              </w:rPr>
            </w:pPr>
          </w:p>
        </w:tc>
        <w:tc>
          <w:tcPr>
            <w:tcW w:w="876" w:type="dxa"/>
            <w:shd w:val="clear" w:color="auto" w:fill="auto"/>
            <w:noWrap/>
            <w:vAlign w:val="center"/>
          </w:tcPr>
          <w:p w14:paraId="695EF870" w14:textId="74706932" w:rsidR="00495301" w:rsidRPr="008368BE" w:rsidRDefault="00495301" w:rsidP="00495301">
            <w:pPr>
              <w:spacing w:before="0" w:after="0" w:line="240" w:lineRule="auto"/>
              <w:jc w:val="center"/>
              <w:rPr>
                <w:rFonts w:cs="Arial"/>
                <w:sz w:val="16"/>
                <w:szCs w:val="16"/>
              </w:rPr>
            </w:pPr>
          </w:p>
        </w:tc>
        <w:tc>
          <w:tcPr>
            <w:tcW w:w="877" w:type="dxa"/>
            <w:shd w:val="clear" w:color="auto" w:fill="auto"/>
            <w:noWrap/>
            <w:vAlign w:val="center"/>
          </w:tcPr>
          <w:p w14:paraId="7B6DC9CF" w14:textId="17809548" w:rsidR="00495301" w:rsidRPr="008368BE" w:rsidRDefault="00495301" w:rsidP="00495301">
            <w:pPr>
              <w:spacing w:before="0" w:after="0" w:line="240" w:lineRule="auto"/>
              <w:jc w:val="center"/>
              <w:rPr>
                <w:rFonts w:cs="Arial"/>
                <w:sz w:val="16"/>
                <w:szCs w:val="16"/>
              </w:rPr>
            </w:pPr>
          </w:p>
        </w:tc>
        <w:tc>
          <w:tcPr>
            <w:tcW w:w="979" w:type="dxa"/>
            <w:shd w:val="clear" w:color="auto" w:fill="auto"/>
            <w:noWrap/>
            <w:vAlign w:val="center"/>
          </w:tcPr>
          <w:p w14:paraId="3DE40455" w14:textId="3AEBB736" w:rsidR="00495301" w:rsidRPr="008368BE" w:rsidRDefault="00495301" w:rsidP="00495301">
            <w:pPr>
              <w:spacing w:before="0" w:after="0" w:line="240" w:lineRule="auto"/>
              <w:jc w:val="center"/>
              <w:rPr>
                <w:rFonts w:cs="Arial"/>
                <w:sz w:val="16"/>
                <w:szCs w:val="16"/>
              </w:rPr>
            </w:pPr>
          </w:p>
        </w:tc>
      </w:tr>
      <w:tr w:rsidR="00640012" w:rsidRPr="008368BE" w14:paraId="5299EF96" w14:textId="77777777" w:rsidTr="00740FE0">
        <w:trPr>
          <w:cnfStyle w:val="000000010000" w:firstRow="0" w:lastRow="0" w:firstColumn="0" w:lastColumn="0" w:oddVBand="0" w:evenVBand="0" w:oddHBand="0" w:evenHBand="1" w:firstRowFirstColumn="0" w:firstRowLastColumn="0" w:lastRowFirstColumn="0" w:lastRowLastColumn="0"/>
          <w:trHeight w:val="347"/>
        </w:trPr>
        <w:tc>
          <w:tcPr>
            <w:tcW w:w="957" w:type="dxa"/>
            <w:shd w:val="clear" w:color="auto" w:fill="auto"/>
            <w:noWrap/>
            <w:vAlign w:val="center"/>
          </w:tcPr>
          <w:p w14:paraId="2B260158" w14:textId="7FE0541A" w:rsidR="00495301" w:rsidRPr="008368BE" w:rsidRDefault="00495301" w:rsidP="00495301">
            <w:pPr>
              <w:spacing w:before="0" w:after="0" w:line="240" w:lineRule="auto"/>
              <w:jc w:val="center"/>
              <w:rPr>
                <w:rFonts w:cs="Arial"/>
                <w:b/>
                <w:bCs/>
                <w:sz w:val="16"/>
                <w:szCs w:val="16"/>
              </w:rPr>
            </w:pPr>
          </w:p>
        </w:tc>
        <w:tc>
          <w:tcPr>
            <w:tcW w:w="983" w:type="dxa"/>
            <w:shd w:val="clear" w:color="auto" w:fill="auto"/>
            <w:noWrap/>
            <w:vAlign w:val="center"/>
          </w:tcPr>
          <w:p w14:paraId="6C0E5B1E" w14:textId="5C076035" w:rsidR="00495301" w:rsidRPr="008368BE" w:rsidRDefault="00495301" w:rsidP="00495301">
            <w:pPr>
              <w:spacing w:before="0" w:after="0" w:line="240" w:lineRule="auto"/>
              <w:ind w:firstLineChars="100" w:firstLine="160"/>
              <w:jc w:val="center"/>
              <w:rPr>
                <w:rFonts w:cs="Arial"/>
                <w:sz w:val="16"/>
                <w:szCs w:val="16"/>
              </w:rPr>
            </w:pPr>
          </w:p>
        </w:tc>
        <w:tc>
          <w:tcPr>
            <w:tcW w:w="876" w:type="dxa"/>
            <w:shd w:val="clear" w:color="auto" w:fill="auto"/>
            <w:noWrap/>
            <w:vAlign w:val="center"/>
          </w:tcPr>
          <w:p w14:paraId="7DCA790B" w14:textId="2202A759" w:rsidR="00495301" w:rsidRPr="008368BE" w:rsidRDefault="00495301" w:rsidP="00495301">
            <w:pPr>
              <w:spacing w:before="0" w:after="0" w:line="240" w:lineRule="auto"/>
              <w:jc w:val="center"/>
              <w:rPr>
                <w:rFonts w:cs="Arial"/>
                <w:sz w:val="16"/>
                <w:szCs w:val="16"/>
              </w:rPr>
            </w:pPr>
          </w:p>
        </w:tc>
        <w:tc>
          <w:tcPr>
            <w:tcW w:w="877" w:type="dxa"/>
            <w:shd w:val="clear" w:color="auto" w:fill="auto"/>
            <w:vAlign w:val="center"/>
          </w:tcPr>
          <w:p w14:paraId="5B92919B" w14:textId="77777777" w:rsidR="00495301" w:rsidRPr="008368BE" w:rsidRDefault="00495301" w:rsidP="00495301">
            <w:pPr>
              <w:spacing w:before="0" w:after="0" w:line="240" w:lineRule="auto"/>
              <w:jc w:val="center"/>
              <w:rPr>
                <w:rFonts w:cs="Arial"/>
                <w:sz w:val="16"/>
                <w:szCs w:val="16"/>
              </w:rPr>
            </w:pPr>
          </w:p>
        </w:tc>
        <w:tc>
          <w:tcPr>
            <w:tcW w:w="1169" w:type="dxa"/>
            <w:shd w:val="clear" w:color="auto" w:fill="auto"/>
            <w:vAlign w:val="center"/>
          </w:tcPr>
          <w:p w14:paraId="20E8D5D4" w14:textId="77777777" w:rsidR="00495301" w:rsidRPr="008368BE" w:rsidRDefault="00495301" w:rsidP="00495301">
            <w:pPr>
              <w:spacing w:before="0" w:after="0" w:line="240" w:lineRule="auto"/>
              <w:jc w:val="center"/>
              <w:rPr>
                <w:rFonts w:cs="Arial"/>
                <w:sz w:val="16"/>
                <w:szCs w:val="16"/>
              </w:rPr>
            </w:pPr>
          </w:p>
        </w:tc>
        <w:tc>
          <w:tcPr>
            <w:tcW w:w="876" w:type="dxa"/>
            <w:shd w:val="clear" w:color="auto" w:fill="auto"/>
            <w:vAlign w:val="center"/>
          </w:tcPr>
          <w:p w14:paraId="1F5FFCC9" w14:textId="77777777" w:rsidR="00495301" w:rsidRPr="008368BE" w:rsidRDefault="00495301" w:rsidP="00495301">
            <w:pPr>
              <w:spacing w:before="0" w:after="0" w:line="240" w:lineRule="auto"/>
              <w:jc w:val="center"/>
              <w:rPr>
                <w:rFonts w:cs="Arial"/>
                <w:sz w:val="16"/>
                <w:szCs w:val="16"/>
              </w:rPr>
            </w:pPr>
          </w:p>
        </w:tc>
        <w:tc>
          <w:tcPr>
            <w:tcW w:w="877" w:type="dxa"/>
            <w:shd w:val="clear" w:color="auto" w:fill="auto"/>
            <w:vAlign w:val="center"/>
          </w:tcPr>
          <w:p w14:paraId="40716B88" w14:textId="77777777" w:rsidR="00495301" w:rsidRPr="008368BE" w:rsidRDefault="00495301" w:rsidP="00495301">
            <w:pPr>
              <w:spacing w:before="0" w:after="0" w:line="240" w:lineRule="auto"/>
              <w:jc w:val="center"/>
              <w:rPr>
                <w:rFonts w:cs="Arial"/>
                <w:sz w:val="16"/>
                <w:szCs w:val="16"/>
              </w:rPr>
            </w:pPr>
          </w:p>
        </w:tc>
        <w:tc>
          <w:tcPr>
            <w:tcW w:w="876" w:type="dxa"/>
            <w:shd w:val="clear" w:color="auto" w:fill="auto"/>
            <w:noWrap/>
            <w:vAlign w:val="center"/>
          </w:tcPr>
          <w:p w14:paraId="5A37294E" w14:textId="5ADACFDB" w:rsidR="00495301" w:rsidRPr="008368BE" w:rsidRDefault="00495301" w:rsidP="00495301">
            <w:pPr>
              <w:spacing w:before="0" w:after="0" w:line="240" w:lineRule="auto"/>
              <w:jc w:val="center"/>
              <w:rPr>
                <w:rFonts w:cs="Arial"/>
                <w:sz w:val="16"/>
                <w:szCs w:val="16"/>
              </w:rPr>
            </w:pPr>
          </w:p>
        </w:tc>
        <w:tc>
          <w:tcPr>
            <w:tcW w:w="877" w:type="dxa"/>
            <w:shd w:val="clear" w:color="auto" w:fill="auto"/>
            <w:noWrap/>
            <w:vAlign w:val="center"/>
          </w:tcPr>
          <w:p w14:paraId="11387A91" w14:textId="1764EC30" w:rsidR="00495301" w:rsidRPr="008368BE" w:rsidRDefault="00495301" w:rsidP="00495301">
            <w:pPr>
              <w:spacing w:before="0" w:after="0" w:line="240" w:lineRule="auto"/>
              <w:jc w:val="center"/>
              <w:rPr>
                <w:rFonts w:cs="Arial"/>
                <w:sz w:val="16"/>
                <w:szCs w:val="16"/>
              </w:rPr>
            </w:pPr>
          </w:p>
        </w:tc>
        <w:tc>
          <w:tcPr>
            <w:tcW w:w="979" w:type="dxa"/>
            <w:shd w:val="clear" w:color="auto" w:fill="auto"/>
            <w:noWrap/>
            <w:vAlign w:val="center"/>
          </w:tcPr>
          <w:p w14:paraId="3EC2CF5D" w14:textId="15C5A8EF" w:rsidR="00495301" w:rsidRPr="008368BE" w:rsidRDefault="00495301" w:rsidP="00495301">
            <w:pPr>
              <w:spacing w:before="0" w:after="0" w:line="240" w:lineRule="auto"/>
              <w:jc w:val="center"/>
              <w:rPr>
                <w:rFonts w:cs="Arial"/>
                <w:sz w:val="16"/>
                <w:szCs w:val="16"/>
              </w:rPr>
            </w:pPr>
          </w:p>
        </w:tc>
      </w:tr>
    </w:tbl>
    <w:p w14:paraId="3B5C33BA" w14:textId="77777777" w:rsidR="00495301" w:rsidRPr="00495301" w:rsidRDefault="00495301" w:rsidP="00495301">
      <w:pPr>
        <w:spacing w:line="240" w:lineRule="auto"/>
      </w:pPr>
      <w:r w:rsidRPr="00495301">
        <w:rPr>
          <w:vertAlign w:val="superscript"/>
        </w:rPr>
        <w:t>1</w:t>
      </w:r>
      <w:r w:rsidRPr="00495301">
        <w:t xml:space="preserve"> Rd NO</w:t>
      </w:r>
      <w:r w:rsidRPr="00495301">
        <w:rPr>
          <w:vertAlign w:val="subscript"/>
        </w:rPr>
        <w:t>x</w:t>
      </w:r>
      <w:r w:rsidRPr="00495301">
        <w:t xml:space="preserve"> = Road NO</w:t>
      </w:r>
      <w:r w:rsidRPr="00495301">
        <w:rPr>
          <w:vertAlign w:val="subscript"/>
        </w:rPr>
        <w:t>x</w:t>
      </w:r>
      <w:r w:rsidRPr="00495301">
        <w:t xml:space="preserve"> direct from DMRB local output sheet</w:t>
      </w:r>
    </w:p>
    <w:p w14:paraId="5B3929EE" w14:textId="77777777" w:rsidR="00495301" w:rsidRPr="00495301" w:rsidRDefault="00495301" w:rsidP="00495301">
      <w:pPr>
        <w:spacing w:line="240" w:lineRule="auto"/>
      </w:pPr>
      <w:r w:rsidRPr="00495301">
        <w:rPr>
          <w:vertAlign w:val="superscript"/>
        </w:rPr>
        <w:t>2</w:t>
      </w:r>
      <w:r w:rsidRPr="00495301">
        <w:t xml:space="preserve"> </w:t>
      </w:r>
      <w:proofErr w:type="spellStart"/>
      <w:r w:rsidRPr="00495301">
        <w:t>Adj</w:t>
      </w:r>
      <w:proofErr w:type="spellEnd"/>
      <w:r w:rsidRPr="00495301">
        <w:t xml:space="preserve"> Rd NO</w:t>
      </w:r>
      <w:r w:rsidRPr="00495301">
        <w:rPr>
          <w:vertAlign w:val="subscript"/>
        </w:rPr>
        <w:t>x</w:t>
      </w:r>
      <w:r w:rsidRPr="00495301">
        <w:t xml:space="preserve"> = Rd NO</w:t>
      </w:r>
      <w:r w:rsidRPr="00495301">
        <w:rPr>
          <w:vertAlign w:val="subscript"/>
        </w:rPr>
        <w:t>x</w:t>
      </w:r>
      <w:r w:rsidRPr="00495301">
        <w:t xml:space="preserve"> </w:t>
      </w:r>
      <w:r w:rsidRPr="00640012">
        <w:rPr>
          <w:color w:val="FF0000"/>
        </w:rPr>
        <w:t>x</w:t>
      </w:r>
      <w:r w:rsidRPr="00495301">
        <w:t xml:space="preserve"> verification factor </w:t>
      </w:r>
      <w:r w:rsidRPr="00640012">
        <w:rPr>
          <w:color w:val="FF0000"/>
        </w:rPr>
        <w:t>(state verification factor used)</w:t>
      </w:r>
    </w:p>
    <w:p w14:paraId="3B0A749D" w14:textId="77777777" w:rsidR="00495301" w:rsidRPr="00495301" w:rsidRDefault="00495301" w:rsidP="00495301">
      <w:pPr>
        <w:spacing w:line="240" w:lineRule="auto"/>
      </w:pPr>
      <w:r w:rsidRPr="00495301">
        <w:rPr>
          <w:vertAlign w:val="superscript"/>
        </w:rPr>
        <w:t>3</w:t>
      </w:r>
      <w:r w:rsidRPr="00495301">
        <w:t xml:space="preserve"> </w:t>
      </w:r>
      <w:proofErr w:type="spellStart"/>
      <w:r w:rsidRPr="00495301">
        <w:t>Adj</w:t>
      </w:r>
      <w:proofErr w:type="spellEnd"/>
      <w:r w:rsidRPr="00495301">
        <w:t xml:space="preserve"> Total NO</w:t>
      </w:r>
      <w:r w:rsidRPr="00495301">
        <w:rPr>
          <w:vertAlign w:val="subscript"/>
        </w:rPr>
        <w:t>x</w:t>
      </w:r>
      <w:r w:rsidRPr="00495301">
        <w:t xml:space="preserve"> = </w:t>
      </w:r>
      <w:proofErr w:type="spellStart"/>
      <w:r w:rsidRPr="00495301">
        <w:t>Adj</w:t>
      </w:r>
      <w:proofErr w:type="spellEnd"/>
      <w:r w:rsidRPr="00495301">
        <w:t xml:space="preserve"> Rd NO</w:t>
      </w:r>
      <w:r w:rsidRPr="00495301">
        <w:rPr>
          <w:vertAlign w:val="subscript"/>
        </w:rPr>
        <w:t>x</w:t>
      </w:r>
      <w:r w:rsidRPr="00495301">
        <w:t xml:space="preserve"> + Background NO</w:t>
      </w:r>
      <w:r w:rsidRPr="00495301">
        <w:rPr>
          <w:vertAlign w:val="subscript"/>
        </w:rPr>
        <w:t>x</w:t>
      </w:r>
    </w:p>
    <w:p w14:paraId="1249DDCE" w14:textId="1B288D1E" w:rsidR="00942708" w:rsidRPr="00495301" w:rsidRDefault="00495301" w:rsidP="00495301">
      <w:pPr>
        <w:spacing w:line="240" w:lineRule="auto"/>
      </w:pPr>
      <w:r w:rsidRPr="00495301">
        <w:rPr>
          <w:vertAlign w:val="superscript"/>
        </w:rPr>
        <w:t>4</w:t>
      </w:r>
      <w:r w:rsidRPr="00495301">
        <w:t xml:space="preserve"> Total NO</w:t>
      </w:r>
      <w:r w:rsidRPr="00495301">
        <w:rPr>
          <w:vertAlign w:val="subscript"/>
        </w:rPr>
        <w:t>2</w:t>
      </w:r>
      <w:r w:rsidRPr="00495301">
        <w:t xml:space="preserve"> = from NO</w:t>
      </w:r>
      <w:r w:rsidRPr="00495301">
        <w:rPr>
          <w:vertAlign w:val="subscript"/>
        </w:rPr>
        <w:t>x</w:t>
      </w:r>
      <w:r w:rsidRPr="00495301">
        <w:t xml:space="preserve"> to NO</w:t>
      </w:r>
      <w:r w:rsidRPr="00495301">
        <w:rPr>
          <w:vertAlign w:val="subscript"/>
        </w:rPr>
        <w:t>2</w:t>
      </w:r>
      <w:r w:rsidRPr="00495301">
        <w:t xml:space="preserve"> calculator (available at from LAQM Support website)</w:t>
      </w:r>
    </w:p>
    <w:p w14:paraId="4653DFAE" w14:textId="2892ED7F" w:rsidR="00942708" w:rsidRDefault="00942708" w:rsidP="00400B0F">
      <w:pPr>
        <w:rPr>
          <w:b/>
          <w:bCs/>
        </w:rPr>
      </w:pPr>
      <w:r w:rsidRPr="00942708">
        <w:rPr>
          <w:b/>
          <w:bCs/>
        </w:rPr>
        <w:t>Maps of Locations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42708" w:rsidRPr="00AF30B3" w14:paraId="5E99FA7C" w14:textId="77777777" w:rsidTr="00624E71">
        <w:tc>
          <w:tcPr>
            <w:tcW w:w="9286" w:type="dxa"/>
            <w:shd w:val="clear" w:color="auto" w:fill="DAEEF3"/>
          </w:tcPr>
          <w:p w14:paraId="5C80E1AD" w14:textId="4690732C" w:rsidR="00942708" w:rsidRPr="00AF30B3" w:rsidRDefault="00942708" w:rsidP="00624E71">
            <w:pPr>
              <w:rPr>
                <w:b/>
                <w:bCs/>
                <w:color w:val="0000FF"/>
              </w:rPr>
            </w:pPr>
            <w:r w:rsidRPr="00AF30B3">
              <w:rPr>
                <w:color w:val="0000FF"/>
              </w:rPr>
              <w:t>For locations where results are close to any objective, please provide maps of the area indicating modelled road links and receptor location.</w:t>
            </w:r>
          </w:p>
          <w:p w14:paraId="60816203" w14:textId="68703A17" w:rsidR="00942708" w:rsidRPr="00AF30B3" w:rsidRDefault="00A830B5" w:rsidP="00942708">
            <w:pPr>
              <w:rPr>
                <w:color w:val="0000FF"/>
              </w:rPr>
            </w:pPr>
            <w:r w:rsidRPr="00BA4485">
              <w:rPr>
                <w:b/>
                <w:bCs/>
                <w:color w:val="0000FF"/>
              </w:rPr>
              <w:t>Delete this box when the document is finished</w:t>
            </w:r>
          </w:p>
        </w:tc>
      </w:tr>
    </w:tbl>
    <w:p w14:paraId="20A11E24" w14:textId="03ECCCBD" w:rsidR="00C95197" w:rsidRPr="00495301" w:rsidRDefault="00942708" w:rsidP="00495301">
      <w:pPr>
        <w:rPr>
          <w:b/>
          <w:bCs/>
          <w:color w:val="FF0000"/>
        </w:rPr>
      </w:pPr>
      <w:r w:rsidRPr="00942708">
        <w:rPr>
          <w:b/>
          <w:bCs/>
          <w:color w:val="FF0000"/>
        </w:rPr>
        <w:t>Add as many appendices as required.</w:t>
      </w:r>
      <w:bookmarkStart w:id="142" w:name="_Appendix_C:_Supporting"/>
      <w:bookmarkEnd w:id="142"/>
      <w:bookmarkEnd w:id="48"/>
      <w:bookmarkEnd w:id="7"/>
      <w:bookmarkEnd w:id="8"/>
    </w:p>
    <w:sectPr w:rsidR="00C95197" w:rsidRPr="00495301" w:rsidSect="003172A5">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497D" w14:textId="77777777" w:rsidR="003923AC" w:rsidRDefault="003923AC" w:rsidP="002F321C">
      <w:r>
        <w:separator/>
      </w:r>
    </w:p>
    <w:p w14:paraId="69FE3140" w14:textId="77777777" w:rsidR="003923AC" w:rsidRDefault="003923AC"/>
  </w:endnote>
  <w:endnote w:type="continuationSeparator" w:id="0">
    <w:p w14:paraId="3BEF254D" w14:textId="77777777" w:rsidR="003923AC" w:rsidRDefault="003923AC" w:rsidP="002F321C">
      <w:r>
        <w:continuationSeparator/>
      </w:r>
    </w:p>
    <w:p w14:paraId="6076C0E1" w14:textId="77777777" w:rsidR="003923AC" w:rsidRDefault="003923AC"/>
  </w:endnote>
  <w:endnote w:type="continuationNotice" w:id="1">
    <w:p w14:paraId="10452D46" w14:textId="77777777" w:rsidR="003923AC" w:rsidRDefault="003923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A156" w14:textId="77777777" w:rsidR="003923AC" w:rsidRDefault="003923AC">
    <w:pPr>
      <w:pStyle w:val="Footer"/>
    </w:pPr>
    <w:r>
      <w:t>LAQM Annual Status Report 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B77A" w14:textId="4D8BEB97" w:rsidR="003923AC" w:rsidRPr="000F0F8E" w:rsidRDefault="003923AC"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71</w:t>
    </w:r>
    <w:r w:rsidRPr="0080530F">
      <w:rPr>
        <w:shd w:val="clear" w:color="auto" w:fill="E6E6E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7BC7" w14:textId="77777777" w:rsidR="003923AC" w:rsidRDefault="003923AC">
    <w:pPr>
      <w:pStyle w:val="Footer"/>
    </w:pPr>
    <w:r>
      <w:t>LAQM Annual Status Report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1D32" w14:textId="0BF32C72" w:rsidR="003923AC" w:rsidRPr="000F0F8E" w:rsidRDefault="003923AC" w:rsidP="00C04D38">
    <w:pPr>
      <w:pStyle w:val="Footer"/>
    </w:pPr>
    <w:r w:rsidRPr="00F21ECA">
      <w:t xml:space="preserve">LAQM </w:t>
    </w:r>
    <w:r>
      <w:t>Updating and Screening Assessment</w:t>
    </w:r>
    <w:r w:rsidRPr="00F21ECA">
      <w:t xml:space="preserve"> 2021</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Pr>
        <w:noProof/>
      </w:rPr>
      <w:t xml:space="preserve"> </w:t>
    </w:r>
    <w:r w:rsidRPr="000F0F8E">
      <w:rPr>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474F" w14:textId="794CA12B" w:rsidR="003923AC" w:rsidRPr="000F0F8E" w:rsidRDefault="003923AC" w:rsidP="00C04D38">
    <w:pPr>
      <w:pStyle w:val="Footer"/>
    </w:pPr>
    <w:r w:rsidRPr="00F21ECA">
      <w:t xml:space="preserve">LAQM </w:t>
    </w:r>
    <w:r>
      <w:t>Updating and Screening Assessment</w:t>
    </w:r>
    <w:r w:rsidRPr="00F21ECA">
      <w:t xml:space="preserve">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12</w:t>
    </w:r>
    <w:r w:rsidRPr="0080530F">
      <w:rPr>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926E" w14:textId="015EA5C0" w:rsidR="003923AC" w:rsidRPr="000F0F8E" w:rsidRDefault="003923AC"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15</w:t>
    </w:r>
    <w:r w:rsidRPr="0080530F">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ABAA" w14:textId="5C108C56" w:rsidR="003923AC" w:rsidRPr="000F0F8E" w:rsidRDefault="003923AC"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17</w:t>
    </w:r>
    <w:r w:rsidRPr="0080530F">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52D4" w14:textId="3BFCBB06" w:rsidR="003923AC" w:rsidRPr="000F0F8E" w:rsidRDefault="003923AC"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20</w:t>
    </w:r>
    <w:r w:rsidRPr="0080530F">
      <w:rPr>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EDC4" w14:textId="77777777" w:rsidR="003923AC" w:rsidRDefault="003923AC">
    <w:pPr>
      <w:pStyle w:val="Footer"/>
    </w:pPr>
    <w:r>
      <w:t>LAQM Annual Status Report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999C" w14:textId="4F92DD62" w:rsidR="003923AC" w:rsidRPr="000F0F8E" w:rsidRDefault="003923AC"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36</w:t>
    </w:r>
    <w:r w:rsidRPr="0080530F">
      <w:rPr>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23AE" w14:textId="03129C96" w:rsidR="003923AC" w:rsidRPr="000F0F8E" w:rsidRDefault="003923AC"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51</w:t>
    </w:r>
    <w:r w:rsidRPr="0080530F">
      <w:rPr>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4CD2" w14:textId="77777777" w:rsidR="003923AC" w:rsidRDefault="003923AC" w:rsidP="002F321C">
      <w:r>
        <w:separator/>
      </w:r>
    </w:p>
  </w:footnote>
  <w:footnote w:type="continuationSeparator" w:id="0">
    <w:p w14:paraId="3D2CFEA2" w14:textId="77777777" w:rsidR="003923AC" w:rsidRDefault="003923AC" w:rsidP="002F321C">
      <w:r>
        <w:continuationSeparator/>
      </w:r>
    </w:p>
    <w:p w14:paraId="02315503" w14:textId="77777777" w:rsidR="003923AC" w:rsidRDefault="003923AC"/>
  </w:footnote>
  <w:footnote w:type="continuationNotice" w:id="1">
    <w:p w14:paraId="71943CA6" w14:textId="77777777" w:rsidR="003923AC" w:rsidRDefault="003923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5D72" w14:textId="77777777" w:rsidR="003923AC" w:rsidRDefault="003923AC">
    <w:pPr>
      <w:pStyle w:val="Header"/>
    </w:pPr>
    <w:r>
      <w:t>Test Accessibility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B110" w14:textId="77777777" w:rsidR="003923AC" w:rsidRDefault="003923AC"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1213D"/>
    <w:multiLevelType w:val="hybridMultilevel"/>
    <w:tmpl w:val="C8F6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E3F83"/>
    <w:multiLevelType w:val="hybridMultilevel"/>
    <w:tmpl w:val="832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A2ED8"/>
    <w:multiLevelType w:val="hybridMultilevel"/>
    <w:tmpl w:val="8A56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D97845"/>
    <w:multiLevelType w:val="hybridMultilevel"/>
    <w:tmpl w:val="9806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575D0"/>
    <w:multiLevelType w:val="hybridMultilevel"/>
    <w:tmpl w:val="EC56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F1529"/>
    <w:multiLevelType w:val="hybridMultilevel"/>
    <w:tmpl w:val="0C2E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B4E61"/>
    <w:multiLevelType w:val="hybridMultilevel"/>
    <w:tmpl w:val="49B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E0925"/>
    <w:multiLevelType w:val="hybridMultilevel"/>
    <w:tmpl w:val="E80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0039B"/>
    <w:multiLevelType w:val="hybridMultilevel"/>
    <w:tmpl w:val="FCDA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664DE"/>
    <w:multiLevelType w:val="hybridMultilevel"/>
    <w:tmpl w:val="A78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819E5"/>
    <w:multiLevelType w:val="hybridMultilevel"/>
    <w:tmpl w:val="3FD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1770A"/>
    <w:multiLevelType w:val="hybridMultilevel"/>
    <w:tmpl w:val="FC06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35D40"/>
    <w:multiLevelType w:val="hybridMultilevel"/>
    <w:tmpl w:val="483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251D4"/>
    <w:multiLevelType w:val="hybridMultilevel"/>
    <w:tmpl w:val="D62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90A64"/>
    <w:multiLevelType w:val="hybridMultilevel"/>
    <w:tmpl w:val="A72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6318E"/>
    <w:multiLevelType w:val="multilevel"/>
    <w:tmpl w:val="C42EBE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08D47A8"/>
    <w:multiLevelType w:val="hybridMultilevel"/>
    <w:tmpl w:val="7234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92FE9"/>
    <w:multiLevelType w:val="hybridMultilevel"/>
    <w:tmpl w:val="7082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567C4"/>
    <w:multiLevelType w:val="hybridMultilevel"/>
    <w:tmpl w:val="374C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04F66"/>
    <w:multiLevelType w:val="hybridMultilevel"/>
    <w:tmpl w:val="A17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05050"/>
    <w:multiLevelType w:val="hybridMultilevel"/>
    <w:tmpl w:val="87C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D523D"/>
    <w:multiLevelType w:val="hybridMultilevel"/>
    <w:tmpl w:val="584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63914"/>
    <w:multiLevelType w:val="hybridMultilevel"/>
    <w:tmpl w:val="ACFE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3"/>
  </w:num>
  <w:num w:numId="4">
    <w:abstractNumId w:val="11"/>
  </w:num>
  <w:num w:numId="5">
    <w:abstractNumId w:val="36"/>
  </w:num>
  <w:num w:numId="6">
    <w:abstractNumId w:val="37"/>
  </w:num>
  <w:num w:numId="7">
    <w:abstractNumId w:val="4"/>
  </w:num>
  <w:num w:numId="8">
    <w:abstractNumId w:val="25"/>
  </w:num>
  <w:num w:numId="9">
    <w:abstractNumId w:val="6"/>
  </w:num>
  <w:num w:numId="10">
    <w:abstractNumId w:val="16"/>
  </w:num>
  <w:num w:numId="11">
    <w:abstractNumId w:val="20"/>
  </w:num>
  <w:num w:numId="12">
    <w:abstractNumId w:val="10"/>
  </w:num>
  <w:num w:numId="13">
    <w:abstractNumId w:val="18"/>
  </w:num>
  <w:num w:numId="14">
    <w:abstractNumId w:val="7"/>
  </w:num>
  <w:num w:numId="15">
    <w:abstractNumId w:val="21"/>
  </w:num>
  <w:num w:numId="16">
    <w:abstractNumId w:val="33"/>
  </w:num>
  <w:num w:numId="17">
    <w:abstractNumId w:val="34"/>
  </w:num>
  <w:num w:numId="18">
    <w:abstractNumId w:val="31"/>
  </w:num>
  <w:num w:numId="19">
    <w:abstractNumId w:val="26"/>
  </w:num>
  <w:num w:numId="20">
    <w:abstractNumId w:val="3"/>
  </w:num>
  <w:num w:numId="21">
    <w:abstractNumId w:val="22"/>
  </w:num>
  <w:num w:numId="22">
    <w:abstractNumId w:val="2"/>
  </w:num>
  <w:num w:numId="23">
    <w:abstractNumId w:val="29"/>
  </w:num>
  <w:num w:numId="24">
    <w:abstractNumId w:val="13"/>
  </w:num>
  <w:num w:numId="25">
    <w:abstractNumId w:val="0"/>
  </w:num>
  <w:num w:numId="26">
    <w:abstractNumId w:val="17"/>
  </w:num>
  <w:num w:numId="27">
    <w:abstractNumId w:val="15"/>
  </w:num>
  <w:num w:numId="28">
    <w:abstractNumId w:val="35"/>
  </w:num>
  <w:num w:numId="29">
    <w:abstractNumId w:val="24"/>
  </w:num>
  <w:num w:numId="30">
    <w:abstractNumId w:val="14"/>
  </w:num>
  <w:num w:numId="31">
    <w:abstractNumId w:val="9"/>
  </w:num>
  <w:num w:numId="32">
    <w:abstractNumId w:val="30"/>
  </w:num>
  <w:num w:numId="33">
    <w:abstractNumId w:val="19"/>
  </w:num>
  <w:num w:numId="34">
    <w:abstractNumId w:val="1"/>
  </w:num>
  <w:num w:numId="35">
    <w:abstractNumId w:val="28"/>
  </w:num>
  <w:num w:numId="36">
    <w:abstractNumId w:val="8"/>
  </w:num>
  <w:num w:numId="37">
    <w:abstractNumId w:val="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2DDB"/>
    <w:rsid w:val="0000580B"/>
    <w:rsid w:val="00005A10"/>
    <w:rsid w:val="00005C05"/>
    <w:rsid w:val="00010A82"/>
    <w:rsid w:val="00013268"/>
    <w:rsid w:val="00017076"/>
    <w:rsid w:val="00017A20"/>
    <w:rsid w:val="00020AFD"/>
    <w:rsid w:val="00020B79"/>
    <w:rsid w:val="00023358"/>
    <w:rsid w:val="00023883"/>
    <w:rsid w:val="000239B6"/>
    <w:rsid w:val="000253BD"/>
    <w:rsid w:val="00025E3A"/>
    <w:rsid w:val="000278C7"/>
    <w:rsid w:val="00031608"/>
    <w:rsid w:val="00031742"/>
    <w:rsid w:val="00034787"/>
    <w:rsid w:val="0003556F"/>
    <w:rsid w:val="00035BA7"/>
    <w:rsid w:val="0003777C"/>
    <w:rsid w:val="00037E1D"/>
    <w:rsid w:val="00042473"/>
    <w:rsid w:val="000449DD"/>
    <w:rsid w:val="00047257"/>
    <w:rsid w:val="00047AB1"/>
    <w:rsid w:val="00050908"/>
    <w:rsid w:val="000535F5"/>
    <w:rsid w:val="00053C0B"/>
    <w:rsid w:val="000540C8"/>
    <w:rsid w:val="00056EB2"/>
    <w:rsid w:val="00057683"/>
    <w:rsid w:val="000579C7"/>
    <w:rsid w:val="000621C7"/>
    <w:rsid w:val="00066C0C"/>
    <w:rsid w:val="00067860"/>
    <w:rsid w:val="00067B63"/>
    <w:rsid w:val="00076540"/>
    <w:rsid w:val="0007721B"/>
    <w:rsid w:val="00080283"/>
    <w:rsid w:val="00090C17"/>
    <w:rsid w:val="000910A2"/>
    <w:rsid w:val="000953CE"/>
    <w:rsid w:val="000A54BF"/>
    <w:rsid w:val="000A57E8"/>
    <w:rsid w:val="000A7D0D"/>
    <w:rsid w:val="000B18C3"/>
    <w:rsid w:val="000B31E6"/>
    <w:rsid w:val="000B5C95"/>
    <w:rsid w:val="000C1797"/>
    <w:rsid w:val="000C3664"/>
    <w:rsid w:val="000C46CD"/>
    <w:rsid w:val="000C7377"/>
    <w:rsid w:val="000D0521"/>
    <w:rsid w:val="000D3164"/>
    <w:rsid w:val="000D387C"/>
    <w:rsid w:val="000D5BB6"/>
    <w:rsid w:val="000D6DDF"/>
    <w:rsid w:val="000D7062"/>
    <w:rsid w:val="000E160D"/>
    <w:rsid w:val="000E33FA"/>
    <w:rsid w:val="000E4C14"/>
    <w:rsid w:val="000E577D"/>
    <w:rsid w:val="000E7891"/>
    <w:rsid w:val="000F05F1"/>
    <w:rsid w:val="000F0F8E"/>
    <w:rsid w:val="000F1F6E"/>
    <w:rsid w:val="000F3113"/>
    <w:rsid w:val="000F4398"/>
    <w:rsid w:val="000F533C"/>
    <w:rsid w:val="000F621C"/>
    <w:rsid w:val="00100B0B"/>
    <w:rsid w:val="00102F86"/>
    <w:rsid w:val="001045C3"/>
    <w:rsid w:val="001045F1"/>
    <w:rsid w:val="00105235"/>
    <w:rsid w:val="001125F6"/>
    <w:rsid w:val="00113634"/>
    <w:rsid w:val="0011381E"/>
    <w:rsid w:val="00114C3A"/>
    <w:rsid w:val="00116356"/>
    <w:rsid w:val="00116942"/>
    <w:rsid w:val="00117E08"/>
    <w:rsid w:val="00121143"/>
    <w:rsid w:val="00121659"/>
    <w:rsid w:val="00122DE0"/>
    <w:rsid w:val="00123C0E"/>
    <w:rsid w:val="001243D3"/>
    <w:rsid w:val="00130A54"/>
    <w:rsid w:val="00135BC3"/>
    <w:rsid w:val="00137265"/>
    <w:rsid w:val="00137E49"/>
    <w:rsid w:val="0014025A"/>
    <w:rsid w:val="00141011"/>
    <w:rsid w:val="00141AA2"/>
    <w:rsid w:val="0014262C"/>
    <w:rsid w:val="00142748"/>
    <w:rsid w:val="0014735F"/>
    <w:rsid w:val="001537B0"/>
    <w:rsid w:val="0015608E"/>
    <w:rsid w:val="001560C9"/>
    <w:rsid w:val="001564B7"/>
    <w:rsid w:val="00156E0F"/>
    <w:rsid w:val="0015782E"/>
    <w:rsid w:val="00157C80"/>
    <w:rsid w:val="001605EC"/>
    <w:rsid w:val="0016262C"/>
    <w:rsid w:val="001706BD"/>
    <w:rsid w:val="00171774"/>
    <w:rsid w:val="001724B8"/>
    <w:rsid w:val="001728CC"/>
    <w:rsid w:val="00174DA4"/>
    <w:rsid w:val="0017532D"/>
    <w:rsid w:val="00175CF2"/>
    <w:rsid w:val="00176F57"/>
    <w:rsid w:val="001957AF"/>
    <w:rsid w:val="00195F43"/>
    <w:rsid w:val="001A0009"/>
    <w:rsid w:val="001A0B51"/>
    <w:rsid w:val="001A56F5"/>
    <w:rsid w:val="001A7B8D"/>
    <w:rsid w:val="001C0A47"/>
    <w:rsid w:val="001C0BD5"/>
    <w:rsid w:val="001C4430"/>
    <w:rsid w:val="001C4F7D"/>
    <w:rsid w:val="001C518B"/>
    <w:rsid w:val="001D2683"/>
    <w:rsid w:val="001E299F"/>
    <w:rsid w:val="001E2FC4"/>
    <w:rsid w:val="001E59A2"/>
    <w:rsid w:val="001F1918"/>
    <w:rsid w:val="001F1CD2"/>
    <w:rsid w:val="001F23C8"/>
    <w:rsid w:val="001F33E6"/>
    <w:rsid w:val="002048BE"/>
    <w:rsid w:val="00206A12"/>
    <w:rsid w:val="0020794C"/>
    <w:rsid w:val="002121FC"/>
    <w:rsid w:val="002122AD"/>
    <w:rsid w:val="00213902"/>
    <w:rsid w:val="00216085"/>
    <w:rsid w:val="00217226"/>
    <w:rsid w:val="00217838"/>
    <w:rsid w:val="00220C44"/>
    <w:rsid w:val="00223FA1"/>
    <w:rsid w:val="00227618"/>
    <w:rsid w:val="00227951"/>
    <w:rsid w:val="00234080"/>
    <w:rsid w:val="00236283"/>
    <w:rsid w:val="00236DE2"/>
    <w:rsid w:val="002371BC"/>
    <w:rsid w:val="0023788D"/>
    <w:rsid w:val="0024502D"/>
    <w:rsid w:val="00245E55"/>
    <w:rsid w:val="00251647"/>
    <w:rsid w:val="00253B6D"/>
    <w:rsid w:val="0025472D"/>
    <w:rsid w:val="00257719"/>
    <w:rsid w:val="00261CCA"/>
    <w:rsid w:val="00271CAD"/>
    <w:rsid w:val="00271FFF"/>
    <w:rsid w:val="002744B6"/>
    <w:rsid w:val="002752E2"/>
    <w:rsid w:val="00275D20"/>
    <w:rsid w:val="0027724A"/>
    <w:rsid w:val="00277C23"/>
    <w:rsid w:val="0028203C"/>
    <w:rsid w:val="0028699A"/>
    <w:rsid w:val="00287955"/>
    <w:rsid w:val="00293550"/>
    <w:rsid w:val="00293B38"/>
    <w:rsid w:val="00293D6C"/>
    <w:rsid w:val="00294085"/>
    <w:rsid w:val="00296432"/>
    <w:rsid w:val="002A05A5"/>
    <w:rsid w:val="002A068B"/>
    <w:rsid w:val="002A0F3B"/>
    <w:rsid w:val="002A63FE"/>
    <w:rsid w:val="002A67C9"/>
    <w:rsid w:val="002A6930"/>
    <w:rsid w:val="002A70C1"/>
    <w:rsid w:val="002B5E40"/>
    <w:rsid w:val="002C0BB7"/>
    <w:rsid w:val="002C0E21"/>
    <w:rsid w:val="002C70E8"/>
    <w:rsid w:val="002C7102"/>
    <w:rsid w:val="002D2206"/>
    <w:rsid w:val="002D5EAF"/>
    <w:rsid w:val="002E4745"/>
    <w:rsid w:val="002E4A12"/>
    <w:rsid w:val="002E52A4"/>
    <w:rsid w:val="002F321C"/>
    <w:rsid w:val="002F3CF6"/>
    <w:rsid w:val="002F7CAD"/>
    <w:rsid w:val="00301AD5"/>
    <w:rsid w:val="00302574"/>
    <w:rsid w:val="003028B8"/>
    <w:rsid w:val="00302D24"/>
    <w:rsid w:val="00304997"/>
    <w:rsid w:val="00306A7D"/>
    <w:rsid w:val="00311B07"/>
    <w:rsid w:val="003140D5"/>
    <w:rsid w:val="00314294"/>
    <w:rsid w:val="00315F62"/>
    <w:rsid w:val="003172A5"/>
    <w:rsid w:val="00317CAA"/>
    <w:rsid w:val="003224F8"/>
    <w:rsid w:val="00323CD7"/>
    <w:rsid w:val="00326DAA"/>
    <w:rsid w:val="00332753"/>
    <w:rsid w:val="003369F2"/>
    <w:rsid w:val="00340AA3"/>
    <w:rsid w:val="00341451"/>
    <w:rsid w:val="00342072"/>
    <w:rsid w:val="0034693C"/>
    <w:rsid w:val="00346AAA"/>
    <w:rsid w:val="00347AD3"/>
    <w:rsid w:val="00347FD6"/>
    <w:rsid w:val="003543AB"/>
    <w:rsid w:val="00365BFA"/>
    <w:rsid w:val="00367E78"/>
    <w:rsid w:val="00370F57"/>
    <w:rsid w:val="00371037"/>
    <w:rsid w:val="00373628"/>
    <w:rsid w:val="00377108"/>
    <w:rsid w:val="00382B4E"/>
    <w:rsid w:val="00384416"/>
    <w:rsid w:val="003854BB"/>
    <w:rsid w:val="00386B2F"/>
    <w:rsid w:val="00387B7F"/>
    <w:rsid w:val="003923AC"/>
    <w:rsid w:val="003A10E7"/>
    <w:rsid w:val="003A3BB8"/>
    <w:rsid w:val="003A4A13"/>
    <w:rsid w:val="003A51AB"/>
    <w:rsid w:val="003A6259"/>
    <w:rsid w:val="003B237A"/>
    <w:rsid w:val="003B4226"/>
    <w:rsid w:val="003B4427"/>
    <w:rsid w:val="003B49DE"/>
    <w:rsid w:val="003B5131"/>
    <w:rsid w:val="003B67DE"/>
    <w:rsid w:val="003B7C3F"/>
    <w:rsid w:val="003C1564"/>
    <w:rsid w:val="003C1ACB"/>
    <w:rsid w:val="003C36E6"/>
    <w:rsid w:val="003C5084"/>
    <w:rsid w:val="003D3044"/>
    <w:rsid w:val="003D31DF"/>
    <w:rsid w:val="003E13DC"/>
    <w:rsid w:val="003E1D89"/>
    <w:rsid w:val="003E3DC3"/>
    <w:rsid w:val="003E5758"/>
    <w:rsid w:val="003E59D3"/>
    <w:rsid w:val="003E66B8"/>
    <w:rsid w:val="003F12DA"/>
    <w:rsid w:val="003F21C1"/>
    <w:rsid w:val="003F3A76"/>
    <w:rsid w:val="003F4D14"/>
    <w:rsid w:val="003F5DD4"/>
    <w:rsid w:val="004004E6"/>
    <w:rsid w:val="00400B0F"/>
    <w:rsid w:val="00402A83"/>
    <w:rsid w:val="00405910"/>
    <w:rsid w:val="00412674"/>
    <w:rsid w:val="004168B1"/>
    <w:rsid w:val="00421A16"/>
    <w:rsid w:val="0042287B"/>
    <w:rsid w:val="00423246"/>
    <w:rsid w:val="004233E0"/>
    <w:rsid w:val="00427035"/>
    <w:rsid w:val="0043035A"/>
    <w:rsid w:val="00434700"/>
    <w:rsid w:val="00437E74"/>
    <w:rsid w:val="00441990"/>
    <w:rsid w:val="00442BC1"/>
    <w:rsid w:val="00443B98"/>
    <w:rsid w:val="004546BD"/>
    <w:rsid w:val="00456CFD"/>
    <w:rsid w:val="004571EE"/>
    <w:rsid w:val="00461D95"/>
    <w:rsid w:val="00462EF5"/>
    <w:rsid w:val="00463919"/>
    <w:rsid w:val="0046419E"/>
    <w:rsid w:val="004647DE"/>
    <w:rsid w:val="00464F41"/>
    <w:rsid w:val="00472EC7"/>
    <w:rsid w:val="00480E02"/>
    <w:rsid w:val="004813E8"/>
    <w:rsid w:val="00482975"/>
    <w:rsid w:val="00483D57"/>
    <w:rsid w:val="0048688E"/>
    <w:rsid w:val="00487F88"/>
    <w:rsid w:val="00495301"/>
    <w:rsid w:val="00495BBD"/>
    <w:rsid w:val="00496517"/>
    <w:rsid w:val="004A1D7F"/>
    <w:rsid w:val="004A27D0"/>
    <w:rsid w:val="004A31B5"/>
    <w:rsid w:val="004B1FD0"/>
    <w:rsid w:val="004B2680"/>
    <w:rsid w:val="004B6AFF"/>
    <w:rsid w:val="004C0E12"/>
    <w:rsid w:val="004C1F8A"/>
    <w:rsid w:val="004C20FE"/>
    <w:rsid w:val="004C2D9B"/>
    <w:rsid w:val="004C4A19"/>
    <w:rsid w:val="004C537D"/>
    <w:rsid w:val="004D1E4A"/>
    <w:rsid w:val="004D3732"/>
    <w:rsid w:val="004D6307"/>
    <w:rsid w:val="004E0105"/>
    <w:rsid w:val="004E3EEA"/>
    <w:rsid w:val="004E4F0D"/>
    <w:rsid w:val="004F1654"/>
    <w:rsid w:val="004F2544"/>
    <w:rsid w:val="004F6C6A"/>
    <w:rsid w:val="004F7D76"/>
    <w:rsid w:val="004F7E71"/>
    <w:rsid w:val="005019EF"/>
    <w:rsid w:val="0050452B"/>
    <w:rsid w:val="0050452D"/>
    <w:rsid w:val="00506832"/>
    <w:rsid w:val="00511429"/>
    <w:rsid w:val="0051501B"/>
    <w:rsid w:val="005153E5"/>
    <w:rsid w:val="005155CD"/>
    <w:rsid w:val="005172B9"/>
    <w:rsid w:val="0051783D"/>
    <w:rsid w:val="005221A1"/>
    <w:rsid w:val="00523FBC"/>
    <w:rsid w:val="00525803"/>
    <w:rsid w:val="005331DC"/>
    <w:rsid w:val="0053569D"/>
    <w:rsid w:val="00540537"/>
    <w:rsid w:val="005469F0"/>
    <w:rsid w:val="00551534"/>
    <w:rsid w:val="0055179C"/>
    <w:rsid w:val="00551AA9"/>
    <w:rsid w:val="00551FC2"/>
    <w:rsid w:val="005540FA"/>
    <w:rsid w:val="00554BEE"/>
    <w:rsid w:val="00561F29"/>
    <w:rsid w:val="00562BC0"/>
    <w:rsid w:val="00564B48"/>
    <w:rsid w:val="00564DFF"/>
    <w:rsid w:val="005663EE"/>
    <w:rsid w:val="00566F6F"/>
    <w:rsid w:val="00567F6B"/>
    <w:rsid w:val="005745C1"/>
    <w:rsid w:val="005753E5"/>
    <w:rsid w:val="005759CA"/>
    <w:rsid w:val="0057664E"/>
    <w:rsid w:val="00581D2D"/>
    <w:rsid w:val="00582B6D"/>
    <w:rsid w:val="00582C4F"/>
    <w:rsid w:val="00583C8F"/>
    <w:rsid w:val="00585710"/>
    <w:rsid w:val="00586587"/>
    <w:rsid w:val="005874B7"/>
    <w:rsid w:val="005921B8"/>
    <w:rsid w:val="005A1084"/>
    <w:rsid w:val="005A49FB"/>
    <w:rsid w:val="005A6DA9"/>
    <w:rsid w:val="005A6F3A"/>
    <w:rsid w:val="005A7EF4"/>
    <w:rsid w:val="005C1237"/>
    <w:rsid w:val="005C3B50"/>
    <w:rsid w:val="005D1E68"/>
    <w:rsid w:val="005D34CF"/>
    <w:rsid w:val="005D50DA"/>
    <w:rsid w:val="005D6A28"/>
    <w:rsid w:val="005E45D3"/>
    <w:rsid w:val="005E791A"/>
    <w:rsid w:val="005F6A80"/>
    <w:rsid w:val="005F6E17"/>
    <w:rsid w:val="0060075F"/>
    <w:rsid w:val="00603AC6"/>
    <w:rsid w:val="00605C48"/>
    <w:rsid w:val="006078E8"/>
    <w:rsid w:val="006204EE"/>
    <w:rsid w:val="00624575"/>
    <w:rsid w:val="006247C9"/>
    <w:rsid w:val="00624E71"/>
    <w:rsid w:val="00625411"/>
    <w:rsid w:val="0063049D"/>
    <w:rsid w:val="00630BA3"/>
    <w:rsid w:val="00635AFC"/>
    <w:rsid w:val="00640012"/>
    <w:rsid w:val="00640EF5"/>
    <w:rsid w:val="006415AD"/>
    <w:rsid w:val="00642E9F"/>
    <w:rsid w:val="00646B20"/>
    <w:rsid w:val="00647227"/>
    <w:rsid w:val="00650E9C"/>
    <w:rsid w:val="00652F01"/>
    <w:rsid w:val="00653254"/>
    <w:rsid w:val="006543A8"/>
    <w:rsid w:val="00654C24"/>
    <w:rsid w:val="0065675D"/>
    <w:rsid w:val="006574FB"/>
    <w:rsid w:val="006578E1"/>
    <w:rsid w:val="0066050C"/>
    <w:rsid w:val="0066196A"/>
    <w:rsid w:val="00662FDC"/>
    <w:rsid w:val="0066397F"/>
    <w:rsid w:val="00664074"/>
    <w:rsid w:val="0066626C"/>
    <w:rsid w:val="0068023D"/>
    <w:rsid w:val="0068165A"/>
    <w:rsid w:val="00684734"/>
    <w:rsid w:val="00684B45"/>
    <w:rsid w:val="00687B10"/>
    <w:rsid w:val="00694855"/>
    <w:rsid w:val="006A0B36"/>
    <w:rsid w:val="006A373A"/>
    <w:rsid w:val="006A3777"/>
    <w:rsid w:val="006A69CD"/>
    <w:rsid w:val="006B3982"/>
    <w:rsid w:val="006C2D07"/>
    <w:rsid w:val="006C66D0"/>
    <w:rsid w:val="006D681F"/>
    <w:rsid w:val="006D7832"/>
    <w:rsid w:val="006E2A63"/>
    <w:rsid w:val="006E339A"/>
    <w:rsid w:val="006E4F4C"/>
    <w:rsid w:val="006E4FDF"/>
    <w:rsid w:val="006E5A63"/>
    <w:rsid w:val="006F04A8"/>
    <w:rsid w:val="006F1522"/>
    <w:rsid w:val="006F2229"/>
    <w:rsid w:val="006F39A5"/>
    <w:rsid w:val="00701800"/>
    <w:rsid w:val="0070528D"/>
    <w:rsid w:val="00706BBA"/>
    <w:rsid w:val="007074C6"/>
    <w:rsid w:val="00710303"/>
    <w:rsid w:val="00710E6C"/>
    <w:rsid w:val="00714101"/>
    <w:rsid w:val="00716249"/>
    <w:rsid w:val="007165A6"/>
    <w:rsid w:val="00722E1F"/>
    <w:rsid w:val="00723543"/>
    <w:rsid w:val="00724803"/>
    <w:rsid w:val="00725563"/>
    <w:rsid w:val="00727E8F"/>
    <w:rsid w:val="00731113"/>
    <w:rsid w:val="00733103"/>
    <w:rsid w:val="007376DD"/>
    <w:rsid w:val="00740FE0"/>
    <w:rsid w:val="00742944"/>
    <w:rsid w:val="00742965"/>
    <w:rsid w:val="00743202"/>
    <w:rsid w:val="007506D6"/>
    <w:rsid w:val="00753C5A"/>
    <w:rsid w:val="00755ED6"/>
    <w:rsid w:val="0076065A"/>
    <w:rsid w:val="00761892"/>
    <w:rsid w:val="00761C88"/>
    <w:rsid w:val="007752A8"/>
    <w:rsid w:val="00775992"/>
    <w:rsid w:val="00777F4B"/>
    <w:rsid w:val="007826D7"/>
    <w:rsid w:val="00782A10"/>
    <w:rsid w:val="00783D75"/>
    <w:rsid w:val="007848C7"/>
    <w:rsid w:val="00786EB7"/>
    <w:rsid w:val="007879C2"/>
    <w:rsid w:val="007948F0"/>
    <w:rsid w:val="00794D68"/>
    <w:rsid w:val="00795216"/>
    <w:rsid w:val="00797310"/>
    <w:rsid w:val="007A6882"/>
    <w:rsid w:val="007B05CB"/>
    <w:rsid w:val="007B581E"/>
    <w:rsid w:val="007B5ECA"/>
    <w:rsid w:val="007C35A9"/>
    <w:rsid w:val="007C4A23"/>
    <w:rsid w:val="007C4E84"/>
    <w:rsid w:val="007C5CA2"/>
    <w:rsid w:val="007D1E79"/>
    <w:rsid w:val="007D2AC7"/>
    <w:rsid w:val="007D3787"/>
    <w:rsid w:val="007D417B"/>
    <w:rsid w:val="007E1288"/>
    <w:rsid w:val="007E3005"/>
    <w:rsid w:val="007E762F"/>
    <w:rsid w:val="007E7682"/>
    <w:rsid w:val="007F0A7D"/>
    <w:rsid w:val="007F2472"/>
    <w:rsid w:val="007F2B4C"/>
    <w:rsid w:val="007F6885"/>
    <w:rsid w:val="007F77B9"/>
    <w:rsid w:val="008003E1"/>
    <w:rsid w:val="00800F87"/>
    <w:rsid w:val="00803194"/>
    <w:rsid w:val="0080455F"/>
    <w:rsid w:val="00804DF5"/>
    <w:rsid w:val="0080530F"/>
    <w:rsid w:val="00812704"/>
    <w:rsid w:val="00812F8F"/>
    <w:rsid w:val="008142E3"/>
    <w:rsid w:val="008167AE"/>
    <w:rsid w:val="008203B7"/>
    <w:rsid w:val="00820468"/>
    <w:rsid w:val="00822133"/>
    <w:rsid w:val="0083163B"/>
    <w:rsid w:val="00843C07"/>
    <w:rsid w:val="0084537A"/>
    <w:rsid w:val="00845AB8"/>
    <w:rsid w:val="008473AE"/>
    <w:rsid w:val="008553B5"/>
    <w:rsid w:val="00855508"/>
    <w:rsid w:val="00855CBD"/>
    <w:rsid w:val="00856875"/>
    <w:rsid w:val="00865617"/>
    <w:rsid w:val="008704F3"/>
    <w:rsid w:val="0087097C"/>
    <w:rsid w:val="00871730"/>
    <w:rsid w:val="00872F8C"/>
    <w:rsid w:val="0087559F"/>
    <w:rsid w:val="00881A6D"/>
    <w:rsid w:val="00883454"/>
    <w:rsid w:val="00886415"/>
    <w:rsid w:val="00894999"/>
    <w:rsid w:val="00896B4C"/>
    <w:rsid w:val="008A1437"/>
    <w:rsid w:val="008A1694"/>
    <w:rsid w:val="008A1896"/>
    <w:rsid w:val="008A1EA3"/>
    <w:rsid w:val="008A315E"/>
    <w:rsid w:val="008A535E"/>
    <w:rsid w:val="008A596B"/>
    <w:rsid w:val="008B21D9"/>
    <w:rsid w:val="008B50FC"/>
    <w:rsid w:val="008B523D"/>
    <w:rsid w:val="008B6D75"/>
    <w:rsid w:val="008C0832"/>
    <w:rsid w:val="008C1241"/>
    <w:rsid w:val="008C1A05"/>
    <w:rsid w:val="008C294D"/>
    <w:rsid w:val="008C46A8"/>
    <w:rsid w:val="008C546C"/>
    <w:rsid w:val="008C54E6"/>
    <w:rsid w:val="008D3BA4"/>
    <w:rsid w:val="008D50C3"/>
    <w:rsid w:val="008E213E"/>
    <w:rsid w:val="008E3B3B"/>
    <w:rsid w:val="008E4E08"/>
    <w:rsid w:val="008E53C7"/>
    <w:rsid w:val="008E5727"/>
    <w:rsid w:val="008F33D6"/>
    <w:rsid w:val="008F3640"/>
    <w:rsid w:val="008F45AF"/>
    <w:rsid w:val="008F4631"/>
    <w:rsid w:val="009017B4"/>
    <w:rsid w:val="00902DD7"/>
    <w:rsid w:val="009115C6"/>
    <w:rsid w:val="009118D4"/>
    <w:rsid w:val="009162C1"/>
    <w:rsid w:val="00921A67"/>
    <w:rsid w:val="00921FF6"/>
    <w:rsid w:val="009229B5"/>
    <w:rsid w:val="00924A1F"/>
    <w:rsid w:val="009253C8"/>
    <w:rsid w:val="009276D0"/>
    <w:rsid w:val="009301F1"/>
    <w:rsid w:val="009316D8"/>
    <w:rsid w:val="0093243D"/>
    <w:rsid w:val="00934181"/>
    <w:rsid w:val="00942220"/>
    <w:rsid w:val="00942256"/>
    <w:rsid w:val="00942708"/>
    <w:rsid w:val="0095116B"/>
    <w:rsid w:val="0095191D"/>
    <w:rsid w:val="00953BCB"/>
    <w:rsid w:val="00954029"/>
    <w:rsid w:val="009554C2"/>
    <w:rsid w:val="00956045"/>
    <w:rsid w:val="00956A7A"/>
    <w:rsid w:val="009575DB"/>
    <w:rsid w:val="00961233"/>
    <w:rsid w:val="00962FEF"/>
    <w:rsid w:val="00964CDF"/>
    <w:rsid w:val="009656B0"/>
    <w:rsid w:val="00971A0C"/>
    <w:rsid w:val="00972094"/>
    <w:rsid w:val="009724CC"/>
    <w:rsid w:val="0097313B"/>
    <w:rsid w:val="00973257"/>
    <w:rsid w:val="00974AE6"/>
    <w:rsid w:val="00976013"/>
    <w:rsid w:val="009766C5"/>
    <w:rsid w:val="00976E47"/>
    <w:rsid w:val="009808F8"/>
    <w:rsid w:val="00983CA5"/>
    <w:rsid w:val="0098402A"/>
    <w:rsid w:val="009841A2"/>
    <w:rsid w:val="00984E7B"/>
    <w:rsid w:val="00985D15"/>
    <w:rsid w:val="0098785F"/>
    <w:rsid w:val="00993E11"/>
    <w:rsid w:val="00993E32"/>
    <w:rsid w:val="009943EA"/>
    <w:rsid w:val="00995445"/>
    <w:rsid w:val="009A0EC8"/>
    <w:rsid w:val="009A3BB5"/>
    <w:rsid w:val="009A4CD2"/>
    <w:rsid w:val="009B25EE"/>
    <w:rsid w:val="009B2A2C"/>
    <w:rsid w:val="009B5FB2"/>
    <w:rsid w:val="009B7F4C"/>
    <w:rsid w:val="009C068C"/>
    <w:rsid w:val="009C398A"/>
    <w:rsid w:val="009C6FD1"/>
    <w:rsid w:val="009C7A4F"/>
    <w:rsid w:val="009D035A"/>
    <w:rsid w:val="009D313F"/>
    <w:rsid w:val="009D56FA"/>
    <w:rsid w:val="009D7496"/>
    <w:rsid w:val="009E3DB3"/>
    <w:rsid w:val="009E4191"/>
    <w:rsid w:val="009E55EA"/>
    <w:rsid w:val="009F1B94"/>
    <w:rsid w:val="009F2F0B"/>
    <w:rsid w:val="009F429E"/>
    <w:rsid w:val="009F4AC6"/>
    <w:rsid w:val="009F57BD"/>
    <w:rsid w:val="00A00B5A"/>
    <w:rsid w:val="00A06588"/>
    <w:rsid w:val="00A06FAB"/>
    <w:rsid w:val="00A10024"/>
    <w:rsid w:val="00A10A62"/>
    <w:rsid w:val="00A11CAA"/>
    <w:rsid w:val="00A1229F"/>
    <w:rsid w:val="00A1296C"/>
    <w:rsid w:val="00A21119"/>
    <w:rsid w:val="00A21AB4"/>
    <w:rsid w:val="00A21E8C"/>
    <w:rsid w:val="00A221A2"/>
    <w:rsid w:val="00A22595"/>
    <w:rsid w:val="00A311FF"/>
    <w:rsid w:val="00A31DE3"/>
    <w:rsid w:val="00A40660"/>
    <w:rsid w:val="00A50E19"/>
    <w:rsid w:val="00A52EAA"/>
    <w:rsid w:val="00A5564C"/>
    <w:rsid w:val="00A55E54"/>
    <w:rsid w:val="00A56747"/>
    <w:rsid w:val="00A57065"/>
    <w:rsid w:val="00A60749"/>
    <w:rsid w:val="00A60B42"/>
    <w:rsid w:val="00A626CC"/>
    <w:rsid w:val="00A63E0D"/>
    <w:rsid w:val="00A742C4"/>
    <w:rsid w:val="00A830B5"/>
    <w:rsid w:val="00A84E54"/>
    <w:rsid w:val="00A8540C"/>
    <w:rsid w:val="00A93C8E"/>
    <w:rsid w:val="00A963A8"/>
    <w:rsid w:val="00AA6207"/>
    <w:rsid w:val="00AB1B71"/>
    <w:rsid w:val="00AB7E34"/>
    <w:rsid w:val="00AD054C"/>
    <w:rsid w:val="00AD2F71"/>
    <w:rsid w:val="00AD398B"/>
    <w:rsid w:val="00AD4565"/>
    <w:rsid w:val="00AD57CA"/>
    <w:rsid w:val="00AE2422"/>
    <w:rsid w:val="00AE271D"/>
    <w:rsid w:val="00AE56C8"/>
    <w:rsid w:val="00AE5F7C"/>
    <w:rsid w:val="00AF0E8B"/>
    <w:rsid w:val="00AF11CE"/>
    <w:rsid w:val="00AF2C95"/>
    <w:rsid w:val="00AF3AFC"/>
    <w:rsid w:val="00AF60C4"/>
    <w:rsid w:val="00AF7CA0"/>
    <w:rsid w:val="00B00BA0"/>
    <w:rsid w:val="00B0163A"/>
    <w:rsid w:val="00B042F6"/>
    <w:rsid w:val="00B04B8C"/>
    <w:rsid w:val="00B04CE0"/>
    <w:rsid w:val="00B05D04"/>
    <w:rsid w:val="00B072C8"/>
    <w:rsid w:val="00B07E11"/>
    <w:rsid w:val="00B145D5"/>
    <w:rsid w:val="00B1490D"/>
    <w:rsid w:val="00B14B97"/>
    <w:rsid w:val="00B15249"/>
    <w:rsid w:val="00B2022D"/>
    <w:rsid w:val="00B228C8"/>
    <w:rsid w:val="00B230FF"/>
    <w:rsid w:val="00B24AE1"/>
    <w:rsid w:val="00B32EF0"/>
    <w:rsid w:val="00B36108"/>
    <w:rsid w:val="00B40B88"/>
    <w:rsid w:val="00B41226"/>
    <w:rsid w:val="00B44D73"/>
    <w:rsid w:val="00B45503"/>
    <w:rsid w:val="00B5059E"/>
    <w:rsid w:val="00B542F4"/>
    <w:rsid w:val="00B54BBA"/>
    <w:rsid w:val="00B556A8"/>
    <w:rsid w:val="00B61673"/>
    <w:rsid w:val="00B62FB9"/>
    <w:rsid w:val="00B631F5"/>
    <w:rsid w:val="00B63D9E"/>
    <w:rsid w:val="00B6402D"/>
    <w:rsid w:val="00B70181"/>
    <w:rsid w:val="00B73D85"/>
    <w:rsid w:val="00B74D78"/>
    <w:rsid w:val="00B7613C"/>
    <w:rsid w:val="00B8039D"/>
    <w:rsid w:val="00B87482"/>
    <w:rsid w:val="00B92F53"/>
    <w:rsid w:val="00B93267"/>
    <w:rsid w:val="00B967EC"/>
    <w:rsid w:val="00B97348"/>
    <w:rsid w:val="00B97422"/>
    <w:rsid w:val="00BA08DB"/>
    <w:rsid w:val="00BA2EEF"/>
    <w:rsid w:val="00BA4485"/>
    <w:rsid w:val="00BA4610"/>
    <w:rsid w:val="00BA4878"/>
    <w:rsid w:val="00BA542F"/>
    <w:rsid w:val="00BB5A60"/>
    <w:rsid w:val="00BB5A67"/>
    <w:rsid w:val="00BC283A"/>
    <w:rsid w:val="00BC323F"/>
    <w:rsid w:val="00BC38DB"/>
    <w:rsid w:val="00BD1968"/>
    <w:rsid w:val="00BD327D"/>
    <w:rsid w:val="00BE1BDF"/>
    <w:rsid w:val="00BE33E4"/>
    <w:rsid w:val="00BE345D"/>
    <w:rsid w:val="00BE439D"/>
    <w:rsid w:val="00BE5513"/>
    <w:rsid w:val="00BE619B"/>
    <w:rsid w:val="00BE79FA"/>
    <w:rsid w:val="00BF021E"/>
    <w:rsid w:val="00BF3074"/>
    <w:rsid w:val="00BF3623"/>
    <w:rsid w:val="00BF44CD"/>
    <w:rsid w:val="00BF4D11"/>
    <w:rsid w:val="00BF4E37"/>
    <w:rsid w:val="00BF515C"/>
    <w:rsid w:val="00BF5798"/>
    <w:rsid w:val="00C01A7F"/>
    <w:rsid w:val="00C02AE5"/>
    <w:rsid w:val="00C030D4"/>
    <w:rsid w:val="00C0403D"/>
    <w:rsid w:val="00C049F5"/>
    <w:rsid w:val="00C04D38"/>
    <w:rsid w:val="00C05386"/>
    <w:rsid w:val="00C11879"/>
    <w:rsid w:val="00C11D5D"/>
    <w:rsid w:val="00C15276"/>
    <w:rsid w:val="00C16B67"/>
    <w:rsid w:val="00C20E4F"/>
    <w:rsid w:val="00C22872"/>
    <w:rsid w:val="00C23DE5"/>
    <w:rsid w:val="00C248C9"/>
    <w:rsid w:val="00C26B97"/>
    <w:rsid w:val="00C3404E"/>
    <w:rsid w:val="00C34C5E"/>
    <w:rsid w:val="00C37061"/>
    <w:rsid w:val="00C41F01"/>
    <w:rsid w:val="00C42EEF"/>
    <w:rsid w:val="00C43DE6"/>
    <w:rsid w:val="00C4621D"/>
    <w:rsid w:val="00C47F69"/>
    <w:rsid w:val="00C500B6"/>
    <w:rsid w:val="00C511FB"/>
    <w:rsid w:val="00C55A2A"/>
    <w:rsid w:val="00C564AB"/>
    <w:rsid w:val="00C56B6C"/>
    <w:rsid w:val="00C61C64"/>
    <w:rsid w:val="00C62236"/>
    <w:rsid w:val="00C62418"/>
    <w:rsid w:val="00C65325"/>
    <w:rsid w:val="00C65CBA"/>
    <w:rsid w:val="00C715CB"/>
    <w:rsid w:val="00C71A4F"/>
    <w:rsid w:val="00C7236F"/>
    <w:rsid w:val="00C75D4D"/>
    <w:rsid w:val="00C8174D"/>
    <w:rsid w:val="00C86057"/>
    <w:rsid w:val="00C876F1"/>
    <w:rsid w:val="00C92623"/>
    <w:rsid w:val="00C92821"/>
    <w:rsid w:val="00C9363E"/>
    <w:rsid w:val="00C95197"/>
    <w:rsid w:val="00CB668B"/>
    <w:rsid w:val="00CB6E5A"/>
    <w:rsid w:val="00CC0230"/>
    <w:rsid w:val="00CC0680"/>
    <w:rsid w:val="00CC0862"/>
    <w:rsid w:val="00CD3962"/>
    <w:rsid w:val="00CD3AC4"/>
    <w:rsid w:val="00CD4EA7"/>
    <w:rsid w:val="00CD56D6"/>
    <w:rsid w:val="00CE0AB0"/>
    <w:rsid w:val="00CE34F1"/>
    <w:rsid w:val="00CE4A08"/>
    <w:rsid w:val="00CE7ECC"/>
    <w:rsid w:val="00CF06A7"/>
    <w:rsid w:val="00CF3C05"/>
    <w:rsid w:val="00CF4E67"/>
    <w:rsid w:val="00CF5EB7"/>
    <w:rsid w:val="00CF7339"/>
    <w:rsid w:val="00D0153B"/>
    <w:rsid w:val="00D024C9"/>
    <w:rsid w:val="00D04662"/>
    <w:rsid w:val="00D07BF9"/>
    <w:rsid w:val="00D11C0F"/>
    <w:rsid w:val="00D121D6"/>
    <w:rsid w:val="00D121EF"/>
    <w:rsid w:val="00D16DFB"/>
    <w:rsid w:val="00D1703E"/>
    <w:rsid w:val="00D1714E"/>
    <w:rsid w:val="00D17B44"/>
    <w:rsid w:val="00D22F91"/>
    <w:rsid w:val="00D2374F"/>
    <w:rsid w:val="00D23A53"/>
    <w:rsid w:val="00D23E0D"/>
    <w:rsid w:val="00D24D72"/>
    <w:rsid w:val="00D25005"/>
    <w:rsid w:val="00D26595"/>
    <w:rsid w:val="00D27B17"/>
    <w:rsid w:val="00D306E3"/>
    <w:rsid w:val="00D324A2"/>
    <w:rsid w:val="00D364BB"/>
    <w:rsid w:val="00D369EC"/>
    <w:rsid w:val="00D36E22"/>
    <w:rsid w:val="00D41F2A"/>
    <w:rsid w:val="00D46629"/>
    <w:rsid w:val="00D4762F"/>
    <w:rsid w:val="00D52E15"/>
    <w:rsid w:val="00D61486"/>
    <w:rsid w:val="00D62145"/>
    <w:rsid w:val="00D64F91"/>
    <w:rsid w:val="00D675D9"/>
    <w:rsid w:val="00D67BA3"/>
    <w:rsid w:val="00D70934"/>
    <w:rsid w:val="00D718A4"/>
    <w:rsid w:val="00D729CB"/>
    <w:rsid w:val="00D73AE2"/>
    <w:rsid w:val="00D76F02"/>
    <w:rsid w:val="00D80CB6"/>
    <w:rsid w:val="00D81626"/>
    <w:rsid w:val="00D8289C"/>
    <w:rsid w:val="00D82A7E"/>
    <w:rsid w:val="00D83B22"/>
    <w:rsid w:val="00D863D4"/>
    <w:rsid w:val="00D8784A"/>
    <w:rsid w:val="00D909C3"/>
    <w:rsid w:val="00D95FCC"/>
    <w:rsid w:val="00DA44C0"/>
    <w:rsid w:val="00DA7EF4"/>
    <w:rsid w:val="00DB0170"/>
    <w:rsid w:val="00DB5C31"/>
    <w:rsid w:val="00DB646E"/>
    <w:rsid w:val="00DC0B9F"/>
    <w:rsid w:val="00DC0C4C"/>
    <w:rsid w:val="00DC1784"/>
    <w:rsid w:val="00DC3D41"/>
    <w:rsid w:val="00DD01FC"/>
    <w:rsid w:val="00DD09B2"/>
    <w:rsid w:val="00DD0C72"/>
    <w:rsid w:val="00DD3428"/>
    <w:rsid w:val="00DD3958"/>
    <w:rsid w:val="00DD437C"/>
    <w:rsid w:val="00DE0AFD"/>
    <w:rsid w:val="00DE113B"/>
    <w:rsid w:val="00DE7000"/>
    <w:rsid w:val="00DF0FC0"/>
    <w:rsid w:val="00DF35D1"/>
    <w:rsid w:val="00DF58F0"/>
    <w:rsid w:val="00DF690C"/>
    <w:rsid w:val="00E03B4E"/>
    <w:rsid w:val="00E101D3"/>
    <w:rsid w:val="00E1160B"/>
    <w:rsid w:val="00E175AB"/>
    <w:rsid w:val="00E23151"/>
    <w:rsid w:val="00E25609"/>
    <w:rsid w:val="00E278EA"/>
    <w:rsid w:val="00E27FEE"/>
    <w:rsid w:val="00E310D3"/>
    <w:rsid w:val="00E33DDC"/>
    <w:rsid w:val="00E35245"/>
    <w:rsid w:val="00E3663B"/>
    <w:rsid w:val="00E427BE"/>
    <w:rsid w:val="00E42F2C"/>
    <w:rsid w:val="00E435D2"/>
    <w:rsid w:val="00E440DD"/>
    <w:rsid w:val="00E4560A"/>
    <w:rsid w:val="00E458B7"/>
    <w:rsid w:val="00E50F86"/>
    <w:rsid w:val="00E5134E"/>
    <w:rsid w:val="00E52B88"/>
    <w:rsid w:val="00E56B4E"/>
    <w:rsid w:val="00E56F4E"/>
    <w:rsid w:val="00E57361"/>
    <w:rsid w:val="00E62673"/>
    <w:rsid w:val="00E63A7E"/>
    <w:rsid w:val="00E665C2"/>
    <w:rsid w:val="00E673A7"/>
    <w:rsid w:val="00E70187"/>
    <w:rsid w:val="00E813F5"/>
    <w:rsid w:val="00E81B44"/>
    <w:rsid w:val="00E82293"/>
    <w:rsid w:val="00E822A4"/>
    <w:rsid w:val="00E842F5"/>
    <w:rsid w:val="00E84765"/>
    <w:rsid w:val="00E85B8A"/>
    <w:rsid w:val="00E93EE0"/>
    <w:rsid w:val="00E95706"/>
    <w:rsid w:val="00E97EAE"/>
    <w:rsid w:val="00EA0CCC"/>
    <w:rsid w:val="00EA1416"/>
    <w:rsid w:val="00EA363B"/>
    <w:rsid w:val="00EA488E"/>
    <w:rsid w:val="00EB01B2"/>
    <w:rsid w:val="00EB2D00"/>
    <w:rsid w:val="00EB33B2"/>
    <w:rsid w:val="00EB58F8"/>
    <w:rsid w:val="00EC2A2E"/>
    <w:rsid w:val="00EC2D0A"/>
    <w:rsid w:val="00EC31AE"/>
    <w:rsid w:val="00EC3B77"/>
    <w:rsid w:val="00EC5AA4"/>
    <w:rsid w:val="00EC5CC3"/>
    <w:rsid w:val="00ED00E9"/>
    <w:rsid w:val="00ED01A0"/>
    <w:rsid w:val="00ED4BFB"/>
    <w:rsid w:val="00ED6061"/>
    <w:rsid w:val="00EE05AF"/>
    <w:rsid w:val="00EE32ED"/>
    <w:rsid w:val="00EE4746"/>
    <w:rsid w:val="00EE708B"/>
    <w:rsid w:val="00EF1A9E"/>
    <w:rsid w:val="00EF5048"/>
    <w:rsid w:val="00EF5451"/>
    <w:rsid w:val="00F0319B"/>
    <w:rsid w:val="00F045FF"/>
    <w:rsid w:val="00F054F3"/>
    <w:rsid w:val="00F05D8E"/>
    <w:rsid w:val="00F0621F"/>
    <w:rsid w:val="00F11803"/>
    <w:rsid w:val="00F1472B"/>
    <w:rsid w:val="00F159BC"/>
    <w:rsid w:val="00F16E83"/>
    <w:rsid w:val="00F21ECA"/>
    <w:rsid w:val="00F22060"/>
    <w:rsid w:val="00F23EE6"/>
    <w:rsid w:val="00F25416"/>
    <w:rsid w:val="00F26CBA"/>
    <w:rsid w:val="00F3213C"/>
    <w:rsid w:val="00F415E7"/>
    <w:rsid w:val="00F43936"/>
    <w:rsid w:val="00F4593A"/>
    <w:rsid w:val="00F461ED"/>
    <w:rsid w:val="00F46FF0"/>
    <w:rsid w:val="00F50F3A"/>
    <w:rsid w:val="00F5194C"/>
    <w:rsid w:val="00F5321C"/>
    <w:rsid w:val="00F541E5"/>
    <w:rsid w:val="00F54B1F"/>
    <w:rsid w:val="00F6274F"/>
    <w:rsid w:val="00F63472"/>
    <w:rsid w:val="00F66347"/>
    <w:rsid w:val="00F70DBF"/>
    <w:rsid w:val="00F71483"/>
    <w:rsid w:val="00F72D48"/>
    <w:rsid w:val="00F73B25"/>
    <w:rsid w:val="00F74860"/>
    <w:rsid w:val="00F85687"/>
    <w:rsid w:val="00F93684"/>
    <w:rsid w:val="00F94C31"/>
    <w:rsid w:val="00FA1389"/>
    <w:rsid w:val="00FB0054"/>
    <w:rsid w:val="00FB16F7"/>
    <w:rsid w:val="00FB1F03"/>
    <w:rsid w:val="00FB2166"/>
    <w:rsid w:val="00FB3F76"/>
    <w:rsid w:val="00FB520F"/>
    <w:rsid w:val="00FB5722"/>
    <w:rsid w:val="00FB57B1"/>
    <w:rsid w:val="00FC1045"/>
    <w:rsid w:val="00FC3D7B"/>
    <w:rsid w:val="00FC4772"/>
    <w:rsid w:val="00FC74D0"/>
    <w:rsid w:val="00FD0DBE"/>
    <w:rsid w:val="00FD18D2"/>
    <w:rsid w:val="00FD4F6C"/>
    <w:rsid w:val="00FD4F8B"/>
    <w:rsid w:val="00FE2CE1"/>
    <w:rsid w:val="00FE5617"/>
    <w:rsid w:val="00FE5FA2"/>
    <w:rsid w:val="00FE66E7"/>
    <w:rsid w:val="00FE68BB"/>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80"/>
    <w:pPr>
      <w:spacing w:before="120" w:after="120" w:line="360" w:lineRule="auto"/>
    </w:pPr>
    <w:rPr>
      <w:sz w:val="24"/>
      <w:szCs w:val="22"/>
      <w:lang w:eastAsia="en-US"/>
    </w:rPr>
  </w:style>
  <w:style w:type="paragraph" w:styleId="Heading1">
    <w:name w:val="heading 1"/>
    <w:basedOn w:val="Normal"/>
    <w:next w:val="Normal"/>
    <w:link w:val="Heading1Char"/>
    <w:qFormat/>
    <w:rsid w:val="0050452B"/>
    <w:pPr>
      <w:keepNext/>
      <w:keepLines/>
      <w:numPr>
        <w:numId w:val="8"/>
      </w:numPr>
      <w:spacing w:before="480"/>
      <w:ind w:left="1134" w:hanging="1134"/>
      <w:outlineLvl w:val="0"/>
    </w:pPr>
    <w:rPr>
      <w:rFonts w:eastAsia="Times New Roman"/>
      <w:b/>
      <w:bCs/>
      <w:sz w:val="36"/>
      <w:szCs w:val="28"/>
    </w:rPr>
  </w:style>
  <w:style w:type="paragraph" w:styleId="Heading2">
    <w:name w:val="heading 2"/>
    <w:next w:val="Normal"/>
    <w:link w:val="Heading2Char"/>
    <w:autoRedefine/>
    <w:qFormat/>
    <w:rsid w:val="0050452B"/>
    <w:pPr>
      <w:keepNext/>
      <w:numPr>
        <w:ilvl w:val="1"/>
        <w:numId w:val="8"/>
      </w:numPr>
      <w:spacing w:before="480" w:after="120"/>
      <w:ind w:left="1134" w:hanging="1134"/>
      <w:outlineLvl w:val="1"/>
    </w:pPr>
    <w:rPr>
      <w:rFonts w:eastAsia="Times New Roman"/>
      <w:b/>
      <w:bCs/>
      <w:iCs/>
      <w:sz w:val="32"/>
      <w:szCs w:val="28"/>
      <w:lang w:eastAsia="en-US"/>
    </w:rPr>
  </w:style>
  <w:style w:type="paragraph" w:styleId="Heading3">
    <w:name w:val="heading 3"/>
    <w:basedOn w:val="Normal"/>
    <w:next w:val="Normal"/>
    <w:link w:val="Heading3Char"/>
    <w:qFormat/>
    <w:rsid w:val="00ED00E9"/>
    <w:pPr>
      <w:keepNext/>
      <w:keepLines/>
      <w:numPr>
        <w:ilvl w:val="2"/>
        <w:numId w:val="8"/>
      </w:numPr>
      <w:spacing w:before="360" w:after="0"/>
      <w:ind w:left="1134" w:hanging="1134"/>
      <w:outlineLvl w:val="2"/>
    </w:pPr>
    <w:rPr>
      <w:rFonts w:eastAsia="Times New Roman"/>
      <w:b/>
      <w:bCs/>
    </w:rPr>
  </w:style>
  <w:style w:type="paragraph" w:styleId="Heading4">
    <w:name w:val="heading 4"/>
    <w:basedOn w:val="Normal"/>
    <w:next w:val="Normal"/>
    <w:link w:val="Heading4Char"/>
    <w:rsid w:val="00057683"/>
    <w:pPr>
      <w:keepNext/>
      <w:keepLines/>
      <w:numPr>
        <w:ilvl w:val="3"/>
        <w:numId w:val="8"/>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8"/>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8"/>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8"/>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52B"/>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C9363E"/>
    <w:pPr>
      <w:spacing w:after="200" w:line="360" w:lineRule="auto"/>
    </w:pPr>
    <w:rPr>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C9363E"/>
    <w:pPr>
      <w:spacing w:after="280" w:line="360" w:lineRule="auto"/>
    </w:pPr>
    <w:rPr>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50452B"/>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ED00E9"/>
    <w:rPr>
      <w:rFonts w:eastAsia="Times New Roman"/>
      <w:b/>
      <w:bCs/>
      <w:sz w:val="24"/>
      <w:szCs w:val="22"/>
      <w:lang w:eastAsia="en-US"/>
    </w:rPr>
  </w:style>
  <w:style w:type="paragraph" w:styleId="TOC1">
    <w:name w:val="toc 1"/>
    <w:basedOn w:val="Normal"/>
    <w:next w:val="Normal"/>
    <w:autoRedefine/>
    <w:uiPriority w:val="39"/>
    <w:qFormat/>
    <w:rsid w:val="004546BD"/>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4546BD"/>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4546BD"/>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nhideWhenUsed/>
    <w:rsid w:val="00582C4F"/>
    <w:rPr>
      <w:sz w:val="20"/>
      <w:szCs w:val="20"/>
    </w:rPr>
  </w:style>
  <w:style w:type="character" w:customStyle="1" w:styleId="CommentTextChar">
    <w:name w:val="Comment Text Char"/>
    <w:basedOn w:val="DefaultParagraphFont"/>
    <w:link w:val="CommentText"/>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C9363E"/>
    <w:pPr>
      <w:spacing w:before="360" w:after="0"/>
    </w:pPr>
    <w:rPr>
      <w:b/>
      <w:iCs/>
      <w:szCs w:val="18"/>
    </w:rPr>
  </w:style>
  <w:style w:type="paragraph" w:customStyle="1" w:styleId="Contents">
    <w:name w:val="Contents"/>
    <w:basedOn w:val="Normal"/>
    <w:next w:val="Normal"/>
    <w:uiPriority w:val="2"/>
    <w:qFormat/>
    <w:rsid w:val="00C9363E"/>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F26CBA"/>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customStyle="1" w:styleId="UnresolvedMention4">
    <w:name w:val="Unresolved Mention4"/>
    <w:basedOn w:val="DefaultParagraphFont"/>
    <w:uiPriority w:val="99"/>
    <w:semiHidden/>
    <w:unhideWhenUsed/>
    <w:rsid w:val="009D56FA"/>
    <w:rPr>
      <w:color w:val="605E5C"/>
      <w:shd w:val="clear" w:color="auto" w:fill="E1DFDD"/>
    </w:rPr>
  </w:style>
  <w:style w:type="paragraph" w:styleId="BodyText3">
    <w:name w:val="Body Text 3"/>
    <w:basedOn w:val="Normal"/>
    <w:link w:val="BodyText3Char"/>
    <w:uiPriority w:val="99"/>
    <w:semiHidden/>
    <w:unhideWhenUsed/>
    <w:rsid w:val="00BA4878"/>
    <w:rPr>
      <w:sz w:val="16"/>
      <w:szCs w:val="16"/>
    </w:rPr>
  </w:style>
  <w:style w:type="character" w:customStyle="1" w:styleId="BodyText3Char">
    <w:name w:val="Body Text 3 Char"/>
    <w:basedOn w:val="DefaultParagraphFont"/>
    <w:link w:val="BodyText3"/>
    <w:uiPriority w:val="99"/>
    <w:semiHidden/>
    <w:rsid w:val="00BA4878"/>
    <w:rPr>
      <w:sz w:val="16"/>
      <w:szCs w:val="16"/>
      <w:lang w:eastAsia="en-US"/>
    </w:rPr>
  </w:style>
  <w:style w:type="table" w:customStyle="1" w:styleId="TableStyle41">
    <w:name w:val="Table Style 41"/>
    <w:basedOn w:val="TableNormal"/>
    <w:uiPriority w:val="99"/>
    <w:qFormat/>
    <w:rsid w:val="00E310D3"/>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E310D3"/>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E310D3"/>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D1714E"/>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93355848">
      <w:bodyDiv w:val="1"/>
      <w:marLeft w:val="0"/>
      <w:marRight w:val="0"/>
      <w:marTop w:val="0"/>
      <w:marBottom w:val="0"/>
      <w:divBdr>
        <w:top w:val="none" w:sz="0" w:space="0" w:color="auto"/>
        <w:left w:val="none" w:sz="0" w:space="0" w:color="auto"/>
        <w:bottom w:val="none" w:sz="0" w:space="0" w:color="auto"/>
        <w:right w:val="none" w:sz="0" w:space="0" w:color="auto"/>
      </w:divBdr>
    </w:div>
    <w:div w:id="447358527">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071660465">
      <w:bodyDiv w:val="1"/>
      <w:marLeft w:val="0"/>
      <w:marRight w:val="0"/>
      <w:marTop w:val="0"/>
      <w:marBottom w:val="0"/>
      <w:divBdr>
        <w:top w:val="none" w:sz="0" w:space="0" w:color="auto"/>
        <w:left w:val="none" w:sz="0" w:space="0" w:color="auto"/>
        <w:bottom w:val="none" w:sz="0" w:space="0" w:color="auto"/>
        <w:right w:val="none" w:sz="0" w:space="0" w:color="auto"/>
      </w:divBdr>
    </w:div>
    <w:div w:id="1171725451">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37490408">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 w:id="20840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direct.gov.uk/articles/accessibility-statement-nidirect" TargetMode="External"/><Relationship Id="rId18" Type="http://schemas.openxmlformats.org/officeDocument/2006/relationships/hyperlink" Target="https://laqm.defra.gov.uk/review-and-assessment/LAQMPortal.html" TargetMode="External"/><Relationship Id="rId26" Type="http://schemas.openxmlformats.org/officeDocument/2006/relationships/hyperlink" Target="https://laqm.defra.gov.uk/bias-adjustment-factors/co-location-data.html" TargetMode="External"/><Relationship Id="rId39" Type="http://schemas.openxmlformats.org/officeDocument/2006/relationships/hyperlink" Target="https://laqm.defra.gov.uk/technical-guidance/index.html" TargetMode="Externa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hyperlink" Target="https://laqm.defra.gov.uk/tools-monitoring-data/DTDP.html" TargetMode="External"/><Relationship Id="rId47" Type="http://schemas.openxmlformats.org/officeDocument/2006/relationships/hyperlink" Target="https://laqm.defra.gov.uk/technical-guidance/index.html" TargetMode="External"/><Relationship Id="rId50" Type="http://schemas.openxmlformats.org/officeDocument/2006/relationships/hyperlink" Target="https://laqm.defra.gov.uk/bias-adjustment-factors/local-bias.html"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egislation.gov.uk/uksi/2018/952/made" TargetMode="External"/><Relationship Id="rId17" Type="http://schemas.openxmlformats.org/officeDocument/2006/relationships/hyperlink" Target="https://laqm.defra.gov.uk/tools-monitoring-data/DTDP.html" TargetMode="External"/><Relationship Id="rId25" Type="http://schemas.openxmlformats.org/officeDocument/2006/relationships/hyperlink" Target="https://laqm.defra.gov.uk/bias-adjustment-factors/national-bias.html" TargetMode="External"/><Relationship Id="rId33" Type="http://schemas.openxmlformats.org/officeDocument/2006/relationships/footer" Target="footer6.xml"/><Relationship Id="rId38" Type="http://schemas.openxmlformats.org/officeDocument/2006/relationships/hyperlink" Target="https://laqm.defra.gov.uk/technical-guidance/index.html" TargetMode="External"/><Relationship Id="rId46" Type="http://schemas.openxmlformats.org/officeDocument/2006/relationships/hyperlink" Target="https://laqm.defra.gov.uk/tools-monitoring-data/DTDP.html" TargetMode="External"/><Relationship Id="rId2" Type="http://schemas.openxmlformats.org/officeDocument/2006/relationships/customXml" Target="../customXml/item2.xml"/><Relationship Id="rId16" Type="http://schemas.openxmlformats.org/officeDocument/2006/relationships/hyperlink" Target="https://laqm.defra.gov.uk/bias-adjustment-factors/national-bias.html" TargetMode="External"/><Relationship Id="rId20" Type="http://schemas.openxmlformats.org/officeDocument/2006/relationships/hyperlink" Target="https://laqm.defra.gov.uk/technical-guidance/index.html" TargetMode="External"/><Relationship Id="rId29" Type="http://schemas.openxmlformats.org/officeDocument/2006/relationships/footer" Target="footer4.xml"/><Relationship Id="rId41" Type="http://schemas.openxmlformats.org/officeDocument/2006/relationships/hyperlink" Target="https://laqm.defra.gov.uk/bias-adjustment-factors/national-bia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aqm.defra.gov.uk/review-and-assessment/tools/volatile-correction-model.html" TargetMode="External"/><Relationship Id="rId32" Type="http://schemas.openxmlformats.org/officeDocument/2006/relationships/footer" Target="footer5.xml"/><Relationship Id="rId37" Type="http://schemas.openxmlformats.org/officeDocument/2006/relationships/footer" Target="footer9.xml"/><Relationship Id="rId40" Type="http://schemas.openxmlformats.org/officeDocument/2006/relationships/hyperlink" Target="https://laqm.defra.gov.uk/technical-guidance/index.html" TargetMode="External"/><Relationship Id="rId45" Type="http://schemas.openxmlformats.org/officeDocument/2006/relationships/hyperlink" Target="https://laqm.defra.gov.uk/tools-monitoring-data/annualisation.html" TargetMode="External"/><Relationship Id="rId53" Type="http://schemas.openxmlformats.org/officeDocument/2006/relationships/hyperlink" Target="https://laqm.defra.gov.uk/tools-monitoring-data/DTDP.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s://laqm.defra.gov.uk/tools-monitoring-data/DTDP.html" TargetMode="External"/><Relationship Id="rId36" Type="http://schemas.openxmlformats.org/officeDocument/2006/relationships/footer" Target="footer8.xml"/><Relationship Id="rId49" Type="http://schemas.openxmlformats.org/officeDocument/2006/relationships/hyperlink" Target="https://laqm.defra.gov.uk/tools-monitoring-data/DTDP.html" TargetMode="External"/><Relationship Id="rId10" Type="http://schemas.openxmlformats.org/officeDocument/2006/relationships/footnotes" Target="footnotes.xml"/><Relationship Id="rId19" Type="http://schemas.openxmlformats.org/officeDocument/2006/relationships/hyperlink" Target="https://laqm.defra.gov.uk/tools-monitoring-data/annualisation.html" TargetMode="External"/><Relationship Id="rId31" Type="http://schemas.openxmlformats.org/officeDocument/2006/relationships/hyperlink" Target="https://laqm.defra.gov.uk/tools-monitoring-data/DTDP.html" TargetMode="External"/><Relationship Id="rId44" Type="http://schemas.openxmlformats.org/officeDocument/2006/relationships/footer" Target="footer11.xml"/><Relationship Id="rId52" Type="http://schemas.openxmlformats.org/officeDocument/2006/relationships/hyperlink" Target="https://laqm.defra.gov.uk/tools-monitoring-data/no2-falloff.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s://laqm.defra.gov.uk/technical-guidance/index.html" TargetMode="External"/><Relationship Id="rId30" Type="http://schemas.openxmlformats.org/officeDocument/2006/relationships/hyperlink" Target="https://laqm.defra.gov.uk/technical-guidance/index.html" TargetMode="External"/><Relationship Id="rId35" Type="http://schemas.openxmlformats.org/officeDocument/2006/relationships/hyperlink" Target="https://laqm.defra.gov.uk/review-and-assessment/tools/volatile-correction-model.html" TargetMode="External"/><Relationship Id="rId43" Type="http://schemas.openxmlformats.org/officeDocument/2006/relationships/footer" Target="footer10.xml"/><Relationship Id="rId48" Type="http://schemas.openxmlformats.org/officeDocument/2006/relationships/hyperlink" Target="https://laqm.defra.gov.uk/bias-adjustment-factors/local-bias.html" TargetMode="External"/><Relationship Id="rId8" Type="http://schemas.openxmlformats.org/officeDocument/2006/relationships/settings" Target="settings.xml"/><Relationship Id="rId51" Type="http://schemas.openxmlformats.org/officeDocument/2006/relationships/hyperlink" Target="https://laqm.defra.gov.uk/technical-guidance/index.html"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E3E17D27AB5DA4BA824E574B929EA45" ma:contentTypeVersion="72" ma:contentTypeDescription="new Document or upload" ma:contentTypeScope="" ma:versionID="b89b79293206cef33db32d34df4f985d">
  <xsd:schema xmlns:xsd="http://www.w3.org/2001/XMLSchema" xmlns:xs="http://www.w3.org/2001/XMLSchema" xmlns:p="http://schemas.microsoft.com/office/2006/metadata/properties" xmlns:ns2="6dfd283e-d7c6-4db4-b263-522c893cd078" xmlns:ns3="662745e8-e224-48e8-a2e3-254862b8c2f5" xmlns:ns4="bd6dc224-7aba-4beb-b2b5-c4faab40e461" targetNamespace="http://schemas.microsoft.com/office/2006/metadata/properties" ma:root="true" ma:fieldsID="1378d1d4f617598aeda33188a93b157c" ns2:_="" ns3:_="" ns4:_="">
    <xsd:import namespace="6dfd283e-d7c6-4db4-b263-522c893cd078"/>
    <xsd:import namespace="662745e8-e224-48e8-a2e3-254862b8c2f5"/>
    <xsd:import namespace="bd6dc224-7aba-4beb-b2b5-c4faab40e46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cf401361b24e474cb011be6eb76c0e76" minOccurs="0"/>
                <xsd:element ref="ns3:TaxCatchAllLabel"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peb8f3fab875401ca34a9f28cac46400" ma:index="30"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3"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Air Quality  Industrial Emissions AQIE" ma:internalName="Team">
      <xsd:simpleType>
        <xsd:restriction base="dms:Text"/>
      </xsd:simpleType>
    </xsd:element>
    <xsd:element name="Topic" ma:index="18" nillable="true" ma:displayName="Topic" ma:default="Local Air Quality Polic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cf401361b24e474cb011be6eb76c0e76" ma:index="25"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ff62ad8c-e8f1-4c18-87c3-09651c4f1321}"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hidden="true" ma:list="{ff62ad8c-e8f1-4c18-87c3-09651c4f1321}"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4"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dc224-7aba-4beb-b2b5-c4faab40e46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ReceivedUTC xmlns="6dfd283e-d7c6-4db4-b263-522c893cd078" xsi:nil="true"/>
    <dlc_EmailTo xmlns="6dfd283e-d7c6-4db4-b263-522c893cd078" xsi:nil="true"/>
    <dlc_EmailSubject xmlns="6dfd283e-d7c6-4db4-b263-522c893cd078" xsi:nil="true"/>
    <dlc_EmailSentUTC xmlns="6dfd283e-d7c6-4db4-b263-522c893cd078" xsi:nil="true"/>
    <TaxCatchAllLabel xmlns="662745e8-e224-48e8-a2e3-254862b8c2f5"/>
    <bcb1675984d34ae3a1ed6b6e433c98de xmlns="6dfd283e-d7c6-4db4-b263-522c893cd078">
      <Terms xmlns="http://schemas.microsoft.com/office/infopath/2007/PartnerControls"/>
    </bcb1675984d34ae3a1ed6b6e433c98de>
    <peb8f3fab875401ca34a9f28cac46400 xmlns="6dfd283e-d7c6-4db4-b263-522c893cd078">
      <Terms xmlns="http://schemas.microsoft.com/office/infopath/2007/PartnerControls"/>
    </peb8f3fab875401ca34a9f28cac46400>
    <dlc_EmailCC xmlns="6dfd283e-d7c6-4db4-b263-522c893cd078" xsi:nil="true"/>
    <dlc_EmailFrom xmlns="6dfd283e-d7c6-4db4-b263-522c893cd07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3.xml><?xml version="1.0" encoding="utf-8"?>
<ds:datastoreItem xmlns:ds="http://schemas.openxmlformats.org/officeDocument/2006/customXml" ds:itemID="{E8BCEF38-E283-459D-BEE5-7B68DA243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bd6dc224-7aba-4beb-b2b5-c4faab40e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1279B-FA34-41F3-A0AF-02939304D409}">
  <ds:schemaRefs>
    <ds:schemaRef ds:uri="http://schemas.openxmlformats.org/package/2006/metadata/core-properties"/>
    <ds:schemaRef ds:uri="http://schemas.microsoft.com/office/2006/documentManagement/types"/>
    <ds:schemaRef ds:uri="http://schemas.microsoft.com/office/infopath/2007/PartnerControls"/>
    <ds:schemaRef ds:uri="bd6dc224-7aba-4beb-b2b5-c4faab40e461"/>
    <ds:schemaRef ds:uri="http://purl.org/dc/elements/1.1/"/>
    <ds:schemaRef ds:uri="http://schemas.microsoft.com/office/2006/metadata/properties"/>
    <ds:schemaRef ds:uri="6dfd283e-d7c6-4db4-b263-522c893cd078"/>
    <ds:schemaRef ds:uri="http://purl.org/dc/terms/"/>
    <ds:schemaRef ds:uri="662745e8-e224-48e8-a2e3-254862b8c2f5"/>
    <ds:schemaRef ds:uri="http://www.w3.org/XML/1998/namespace"/>
    <ds:schemaRef ds:uri="http://purl.org/dc/dcmitype/"/>
  </ds:schemaRefs>
</ds:datastoreItem>
</file>

<file path=customXml/itemProps5.xml><?xml version="1.0" encoding="utf-8"?>
<ds:datastoreItem xmlns:ds="http://schemas.openxmlformats.org/officeDocument/2006/customXml" ds:itemID="{96AA2368-8129-44AA-8A19-06AE9BBE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TotalTime>
  <Pages>73</Pages>
  <Words>14141</Words>
  <Characters>80605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94557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Paul BENTLEY</cp:lastModifiedBy>
  <cp:revision>2</cp:revision>
  <cp:lastPrinted>2020-11-03T21:02:00Z</cp:lastPrinted>
  <dcterms:created xsi:type="dcterms:W3CDTF">2021-05-13T15:21:00Z</dcterms:created>
  <dcterms:modified xsi:type="dcterms:W3CDTF">2021-05-13T15:21:00Z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0x010100A5BF1C78D9F64B679A5EBDE1C6598EBC0100BE3E17D27AB5DA4BA824E574B929EA45</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ies>
</file>